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1BD0" w14:textId="556490CE" w:rsidR="74DB9CD3" w:rsidRPr="00E072FA" w:rsidRDefault="74DB9CD3" w:rsidP="74DB9CD3">
      <w:pPr>
        <w:pStyle w:val="a4"/>
        <w:numPr>
          <w:ilvl w:val="0"/>
          <w:numId w:val="43"/>
        </w:numPr>
        <w:jc w:val="center"/>
        <w:rPr>
          <w:rFonts w:ascii="Times New Roman" w:eastAsia="Times New Roman" w:hAnsi="Times New Roman" w:cs="Times New Roman"/>
          <w:b/>
          <w:bCs/>
          <w:sz w:val="24"/>
          <w:szCs w:val="24"/>
        </w:rPr>
      </w:pPr>
      <w:commentRangeStart w:id="0"/>
      <w:r w:rsidRPr="00E072FA">
        <w:rPr>
          <w:rFonts w:ascii="Times New Roman" w:eastAsia="Times New Roman" w:hAnsi="Times New Roman" w:cs="Times New Roman"/>
          <w:b/>
          <w:bCs/>
          <w:sz w:val="24"/>
          <w:szCs w:val="24"/>
        </w:rPr>
        <w:t>КРАТКАЯ ИНФОРМАЦИЯ ПО ЗАБОЛЕВАНИЮ ИЛИ СОСТОЯНИЮ (ГРУППЕ ЗАБОЛЕВАНИЙ ИЛИ СОСТОЯНИЙ)</w:t>
      </w:r>
      <w:commentRangeEnd w:id="0"/>
      <w:r w:rsidR="005D6541">
        <w:rPr>
          <w:rStyle w:val="a7"/>
        </w:rPr>
        <w:commentReference w:id="0"/>
      </w:r>
    </w:p>
    <w:p w14:paraId="1A8F69BC" w14:textId="55030F26" w:rsidR="74DB9CD3" w:rsidRPr="00E072FA" w:rsidRDefault="21A24AA4" w:rsidP="74DB9CD3">
      <w:pPr>
        <w:pStyle w:val="a4"/>
        <w:numPr>
          <w:ilvl w:val="1"/>
          <w:numId w:val="43"/>
        </w:numPr>
        <w:jc w:val="center"/>
        <w:rPr>
          <w:rFonts w:ascii="Times New Roman" w:eastAsia="Times New Roman" w:hAnsi="Times New Roman" w:cs="Times New Roman"/>
          <w:b/>
          <w:bCs/>
          <w:sz w:val="24"/>
          <w:szCs w:val="24"/>
        </w:rPr>
      </w:pPr>
      <w:r w:rsidRPr="00E072FA">
        <w:rPr>
          <w:rFonts w:ascii="Times New Roman" w:eastAsia="Times New Roman" w:hAnsi="Times New Roman" w:cs="Times New Roman"/>
          <w:b/>
          <w:bCs/>
          <w:sz w:val="24"/>
          <w:szCs w:val="24"/>
        </w:rPr>
        <w:t>Определение заболевания или состояния (группы заболеваний или состояний)</w:t>
      </w:r>
    </w:p>
    <w:p w14:paraId="315B5EB9" w14:textId="38BC79C5" w:rsidR="21A24AA4" w:rsidRPr="00E072FA" w:rsidRDefault="21A24AA4" w:rsidP="21A24AA4">
      <w:pPr>
        <w:jc w:val="both"/>
        <w:rPr>
          <w:rFonts w:ascii="Times New Roman" w:eastAsia="Times New Roman" w:hAnsi="Times New Roman" w:cs="Times New Roman"/>
          <w:sz w:val="24"/>
          <w:szCs w:val="24"/>
        </w:rPr>
      </w:pPr>
      <w:r w:rsidRPr="00E072FA">
        <w:rPr>
          <w:rFonts w:ascii="Times New Roman" w:eastAsia="Times New Roman" w:hAnsi="Times New Roman" w:cs="Times New Roman"/>
          <w:b/>
          <w:bCs/>
          <w:i/>
          <w:iCs/>
          <w:sz w:val="24"/>
          <w:szCs w:val="24"/>
        </w:rPr>
        <w:t>Острое нарушение мозгового кровообращения (ОНМК)</w:t>
      </w:r>
      <w:r w:rsidRPr="00E072FA">
        <w:rPr>
          <w:rFonts w:ascii="Times New Roman" w:eastAsia="Times New Roman" w:hAnsi="Times New Roman" w:cs="Times New Roman"/>
          <w:sz w:val="24"/>
          <w:szCs w:val="24"/>
        </w:rPr>
        <w:t xml:space="preserve"> – это клинический синдром, характеризующийся внезапным развитием очаговой неврологической симптоматики вследствие предполагаемой причины цереброваскулярного происхождения. Данный термин используются как предварительный </w:t>
      </w:r>
      <w:bookmarkStart w:id="1" w:name="_GoBack"/>
      <w:r w:rsidRPr="00E072FA">
        <w:rPr>
          <w:rFonts w:ascii="Times New Roman" w:eastAsia="Times New Roman" w:hAnsi="Times New Roman" w:cs="Times New Roman"/>
          <w:sz w:val="24"/>
          <w:szCs w:val="24"/>
        </w:rPr>
        <w:t>диагноз</w:t>
      </w:r>
      <w:bookmarkEnd w:id="1"/>
      <w:r w:rsidRPr="00E072FA">
        <w:rPr>
          <w:rFonts w:ascii="Times New Roman" w:eastAsia="Times New Roman" w:hAnsi="Times New Roman" w:cs="Times New Roman"/>
          <w:sz w:val="24"/>
          <w:szCs w:val="24"/>
        </w:rPr>
        <w:t xml:space="preserve"> на догоспитальном или раннем госпитальном этапах до проведения нейровизуализации. </w:t>
      </w:r>
      <w:proofErr w:type="gramStart"/>
      <w:r w:rsidRPr="00E072FA">
        <w:rPr>
          <w:rFonts w:ascii="Times New Roman" w:eastAsia="Times New Roman" w:hAnsi="Times New Roman" w:cs="Times New Roman"/>
          <w:sz w:val="24"/>
          <w:szCs w:val="24"/>
        </w:rPr>
        <w:t>После проведения нейровизуализации используются термины “ишемический инсульт” и “транзиторная ишемическая атака” [Неврология: национальное руководство / под ред. Е. И. Гусева, А. Н. Коновалова, В. И. Скворцовой. - 2-е изд., перераб. и доп. - М.: ГЭОТАР-Медиа, 2018.</w:t>
      </w:r>
      <w:proofErr w:type="gramEnd"/>
      <w:r w:rsidRPr="00E072FA">
        <w:rPr>
          <w:rFonts w:ascii="Times New Roman" w:eastAsia="Times New Roman" w:hAnsi="Times New Roman" w:cs="Times New Roman"/>
          <w:sz w:val="24"/>
          <w:szCs w:val="24"/>
        </w:rPr>
        <w:t xml:space="preserve"> - </w:t>
      </w:r>
      <w:proofErr w:type="gramStart"/>
      <w:r w:rsidRPr="00E072FA">
        <w:rPr>
          <w:rFonts w:ascii="Times New Roman" w:eastAsia="Times New Roman" w:hAnsi="Times New Roman" w:cs="Times New Roman"/>
          <w:sz w:val="24"/>
          <w:szCs w:val="24"/>
        </w:rPr>
        <w:t>Т. 1. - 880 с].</w:t>
      </w:r>
      <w:proofErr w:type="gramEnd"/>
    </w:p>
    <w:p w14:paraId="04759070" w14:textId="067CC67F" w:rsidR="21A24AA4" w:rsidRPr="00E072FA" w:rsidRDefault="21A24AA4" w:rsidP="21A24AA4">
      <w:pPr>
        <w:jc w:val="both"/>
        <w:rPr>
          <w:rFonts w:ascii="Times New Roman" w:eastAsia="Times New Roman" w:hAnsi="Times New Roman" w:cs="Times New Roman"/>
          <w:sz w:val="24"/>
          <w:szCs w:val="24"/>
        </w:rPr>
      </w:pPr>
      <w:r w:rsidRPr="00E072FA">
        <w:rPr>
          <w:rFonts w:ascii="Times New Roman" w:eastAsia="Times New Roman" w:hAnsi="Times New Roman" w:cs="Times New Roman"/>
          <w:b/>
          <w:bCs/>
          <w:i/>
          <w:iCs/>
          <w:sz w:val="24"/>
          <w:szCs w:val="24"/>
        </w:rPr>
        <w:t>Ишемический инсульт (ИИ)</w:t>
      </w:r>
      <w:r w:rsidRPr="00E072FA">
        <w:rPr>
          <w:rFonts w:ascii="Times New Roman" w:eastAsia="Times New Roman" w:hAnsi="Times New Roman" w:cs="Times New Roman"/>
          <w:sz w:val="24"/>
          <w:szCs w:val="24"/>
        </w:rPr>
        <w:t xml:space="preserve"> – клинический синдром, вызванный фокальным инфарктом головного мозга.</w:t>
      </w:r>
    </w:p>
    <w:p w14:paraId="14F7858C" w14:textId="36F00192" w:rsidR="74DB9CD3" w:rsidRPr="00E072FA" w:rsidRDefault="21A24AA4"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b/>
          <w:bCs/>
          <w:i/>
          <w:iCs/>
          <w:sz w:val="24"/>
          <w:szCs w:val="24"/>
        </w:rPr>
        <w:t>Инфаркт головного мозга</w:t>
      </w:r>
      <w:r w:rsidRPr="00E072FA">
        <w:rPr>
          <w:rFonts w:ascii="Times New Roman" w:eastAsia="Times New Roman" w:hAnsi="Times New Roman" w:cs="Times New Roman"/>
          <w:sz w:val="24"/>
          <w:szCs w:val="24"/>
        </w:rPr>
        <w:t xml:space="preserve"> – некроз клеток головного мозга, обусловленный ишемией.  </w:t>
      </w:r>
    </w:p>
    <w:p w14:paraId="50E827DC" w14:textId="52BD331A"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Критерии инфаркта:  </w:t>
      </w:r>
    </w:p>
    <w:p w14:paraId="2029A66C" w14:textId="6EF2B9BF" w:rsidR="74DB9CD3" w:rsidRPr="00E072FA" w:rsidRDefault="21A24AA4" w:rsidP="74DB9CD3">
      <w:pPr>
        <w:pStyle w:val="a4"/>
        <w:numPr>
          <w:ilvl w:val="0"/>
          <w:numId w:val="42"/>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Патологоанатомические, нейровизуализиционные или другие объективные данные, свидетельствующие о фокальном ишемическом повреждении в определенном сосудистом бассейне головного мозга, </w:t>
      </w:r>
      <w:r w:rsidRPr="00E072FA">
        <w:rPr>
          <w:rFonts w:ascii="Times New Roman" w:eastAsia="Times New Roman" w:hAnsi="Times New Roman" w:cs="Times New Roman"/>
          <w:i/>
          <w:iCs/>
          <w:sz w:val="24"/>
          <w:szCs w:val="24"/>
        </w:rPr>
        <w:t>или</w:t>
      </w:r>
      <w:r w:rsidRPr="00E072FA">
        <w:rPr>
          <w:rFonts w:ascii="Times New Roman" w:eastAsia="Times New Roman" w:hAnsi="Times New Roman" w:cs="Times New Roman"/>
          <w:sz w:val="24"/>
          <w:szCs w:val="24"/>
        </w:rPr>
        <w:t xml:space="preserve"> </w:t>
      </w:r>
    </w:p>
    <w:p w14:paraId="1DBF7AFF" w14:textId="2C1AA9BF" w:rsidR="74DB9CD3" w:rsidRPr="00E072FA" w:rsidRDefault="21A24AA4" w:rsidP="74DB9CD3">
      <w:pPr>
        <w:pStyle w:val="a4"/>
        <w:numPr>
          <w:ilvl w:val="0"/>
          <w:numId w:val="42"/>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Клинические данные, свидетельствующие о фокальном ишемическом повреждении в определенном сосудистом бассейне головного мозга, c симптоматикой, сохраняющейся ≥24 часов или до наступления летального исхода, причем другие возможные причины исключены. </w:t>
      </w:r>
    </w:p>
    <w:p w14:paraId="0CAEC3D1" w14:textId="65F138AE" w:rsidR="74DB9CD3" w:rsidRPr="00E072FA" w:rsidRDefault="21A24AA4" w:rsidP="74DB9CD3">
      <w:pPr>
        <w:jc w:val="both"/>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b/>
          <w:bCs/>
          <w:i/>
          <w:iCs/>
          <w:sz w:val="24"/>
          <w:szCs w:val="24"/>
        </w:rPr>
        <w:t>Бессимптомный</w:t>
      </w:r>
      <w:r w:rsidRPr="00E072FA">
        <w:rPr>
          <w:rFonts w:ascii="Times New Roman" w:eastAsia="Times New Roman" w:hAnsi="Times New Roman" w:cs="Times New Roman"/>
          <w:b/>
          <w:bCs/>
          <w:i/>
          <w:iCs/>
          <w:sz w:val="24"/>
          <w:szCs w:val="24"/>
          <w:lang w:val="en-US"/>
        </w:rPr>
        <w:t xml:space="preserve"> («</w:t>
      </w:r>
      <w:r w:rsidRPr="00E072FA">
        <w:rPr>
          <w:rFonts w:ascii="Times New Roman" w:eastAsia="Times New Roman" w:hAnsi="Times New Roman" w:cs="Times New Roman"/>
          <w:b/>
          <w:bCs/>
          <w:i/>
          <w:iCs/>
          <w:sz w:val="24"/>
          <w:szCs w:val="24"/>
        </w:rPr>
        <w:t>немой</w:t>
      </w:r>
      <w:r w:rsidRPr="00E072FA">
        <w:rPr>
          <w:rFonts w:ascii="Times New Roman" w:eastAsia="Times New Roman" w:hAnsi="Times New Roman" w:cs="Times New Roman"/>
          <w:b/>
          <w:bCs/>
          <w:i/>
          <w:iCs/>
          <w:sz w:val="24"/>
          <w:szCs w:val="24"/>
          <w:lang w:val="en-US"/>
        </w:rPr>
        <w:t xml:space="preserve">») </w:t>
      </w:r>
      <w:r w:rsidRPr="00E072FA">
        <w:rPr>
          <w:rFonts w:ascii="Times New Roman" w:eastAsia="Times New Roman" w:hAnsi="Times New Roman" w:cs="Times New Roman"/>
          <w:b/>
          <w:bCs/>
          <w:i/>
          <w:iCs/>
          <w:sz w:val="24"/>
          <w:szCs w:val="24"/>
        </w:rPr>
        <w:t>инфаркт</w:t>
      </w:r>
      <w:r w:rsidRPr="00E072FA">
        <w:rPr>
          <w:rFonts w:ascii="Times New Roman" w:eastAsia="Times New Roman" w:hAnsi="Times New Roman" w:cs="Times New Roman"/>
          <w:b/>
          <w:bCs/>
          <w:i/>
          <w:iCs/>
          <w:sz w:val="24"/>
          <w:szCs w:val="24"/>
          <w:lang w:val="en-US"/>
        </w:rPr>
        <w:t xml:space="preserve"> </w:t>
      </w:r>
      <w:r w:rsidRPr="00E072FA">
        <w:rPr>
          <w:rFonts w:ascii="Times New Roman" w:eastAsia="Times New Roman" w:hAnsi="Times New Roman" w:cs="Times New Roman"/>
          <w:b/>
          <w:bCs/>
          <w:i/>
          <w:iCs/>
          <w:sz w:val="24"/>
          <w:szCs w:val="24"/>
        </w:rPr>
        <w:t>головного</w:t>
      </w:r>
      <w:r w:rsidRPr="00E072FA">
        <w:rPr>
          <w:rFonts w:ascii="Times New Roman" w:eastAsia="Times New Roman" w:hAnsi="Times New Roman" w:cs="Times New Roman"/>
          <w:b/>
          <w:bCs/>
          <w:i/>
          <w:iCs/>
          <w:sz w:val="24"/>
          <w:szCs w:val="24"/>
          <w:lang w:val="en-US"/>
        </w:rPr>
        <w:t xml:space="preserve"> </w:t>
      </w:r>
      <w:r w:rsidRPr="00E072FA">
        <w:rPr>
          <w:rFonts w:ascii="Times New Roman" w:eastAsia="Times New Roman" w:hAnsi="Times New Roman" w:cs="Times New Roman"/>
          <w:b/>
          <w:bCs/>
          <w:i/>
          <w:iCs/>
          <w:sz w:val="24"/>
          <w:szCs w:val="24"/>
        </w:rPr>
        <w:t>мозга</w:t>
      </w:r>
      <w:r w:rsidRPr="00E072FA">
        <w:rPr>
          <w:rFonts w:ascii="Times New Roman" w:eastAsia="Times New Roman" w:hAnsi="Times New Roman" w:cs="Times New Roman"/>
          <w:sz w:val="24"/>
          <w:szCs w:val="24"/>
          <w:lang w:val="en-US"/>
        </w:rPr>
        <w:t xml:space="preserve"> – </w:t>
      </w:r>
      <w:r w:rsidRPr="00E072FA">
        <w:rPr>
          <w:rFonts w:ascii="Times New Roman" w:eastAsia="Times New Roman" w:hAnsi="Times New Roman" w:cs="Times New Roman"/>
          <w:sz w:val="24"/>
          <w:szCs w:val="24"/>
        </w:rPr>
        <w:t>нейровизуализационные</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или</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патологоанатомические</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признаки</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инфаркта</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головного</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мозга</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без</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наличия</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острого</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неврологического</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дефицита</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в</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анамнезе</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связанного</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с</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данным</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очагом</w:t>
      </w:r>
      <w:r w:rsidRPr="00E072FA">
        <w:rPr>
          <w:rFonts w:ascii="Times New Roman" w:eastAsia="Times New Roman" w:hAnsi="Times New Roman" w:cs="Times New Roman"/>
          <w:sz w:val="24"/>
          <w:szCs w:val="24"/>
          <w:lang w:val="en-US"/>
        </w:rPr>
        <w:t xml:space="preserve"> [Sacco RL, Kasner SE, Broderick JP, Caplan LR, Connors JJ, Culebras A, Elkind MS, George MG, Hamdan AD, Higashida RT, Hoh BL, Janis LS, Kase CS, Kleindorfer DO, Lee JM, Moseley ME, Peterson ED, Turan TN, Valderrama</w:t>
      </w:r>
      <w:proofErr w:type="gramEnd"/>
      <w:r w:rsidRPr="00E072FA">
        <w:rPr>
          <w:rFonts w:ascii="Times New Roman" w:eastAsia="Times New Roman" w:hAnsi="Times New Roman" w:cs="Times New Roman"/>
          <w:sz w:val="24"/>
          <w:szCs w:val="24"/>
          <w:lang w:val="en-US"/>
        </w:rPr>
        <w:t xml:space="preserve"> </w:t>
      </w:r>
      <w:proofErr w:type="gramStart"/>
      <w:r w:rsidRPr="00E072FA">
        <w:rPr>
          <w:rFonts w:ascii="Times New Roman" w:eastAsia="Times New Roman" w:hAnsi="Times New Roman" w:cs="Times New Roman"/>
          <w:sz w:val="24"/>
          <w:szCs w:val="24"/>
          <w:lang w:val="en-US"/>
        </w:rPr>
        <w:t>AL, Vinters HV; American Heart Association Stroke Council, Council on Cardiovascular Surgery and Anesthesia; Council on Cardiovascular Radiology and Intervention; Council on Cardiovascular and Stroke Nursing; Council on Epidemiology and Prevention; Council on Peripheral Vascular Disease; Council on Nutrition, Physical Activity and Metabolism.</w:t>
      </w:r>
      <w:proofErr w:type="gramEnd"/>
      <w:r w:rsidRPr="00E072FA">
        <w:rPr>
          <w:rFonts w:ascii="Times New Roman" w:eastAsia="Times New Roman" w:hAnsi="Times New Roman" w:cs="Times New Roman"/>
          <w:sz w:val="24"/>
          <w:szCs w:val="24"/>
          <w:lang w:val="en-US"/>
        </w:rPr>
        <w:t xml:space="preserve"> An updated definition of stroke for the 21st century: a statement for healthcare professionals from the American Heart Association/American Stroke Association. </w:t>
      </w:r>
      <w:proofErr w:type="gramStart"/>
      <w:r w:rsidRPr="00E072FA">
        <w:rPr>
          <w:rFonts w:ascii="Times New Roman" w:eastAsia="Times New Roman" w:hAnsi="Times New Roman" w:cs="Times New Roman"/>
          <w:sz w:val="24"/>
          <w:szCs w:val="24"/>
          <w:lang w:val="en-US"/>
        </w:rPr>
        <w:t>Stroke</w:t>
      </w:r>
      <w:r w:rsidRPr="00E072FA">
        <w:rPr>
          <w:rFonts w:ascii="Times New Roman" w:eastAsia="Times New Roman" w:hAnsi="Times New Roman" w:cs="Times New Roman"/>
          <w:sz w:val="24"/>
          <w:szCs w:val="24"/>
        </w:rPr>
        <w:t>.</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rPr>
        <w:t xml:space="preserve">2013 </w:t>
      </w:r>
      <w:r w:rsidRPr="00E072FA">
        <w:rPr>
          <w:rFonts w:ascii="Times New Roman" w:eastAsia="Times New Roman" w:hAnsi="Times New Roman" w:cs="Times New Roman"/>
          <w:sz w:val="24"/>
          <w:szCs w:val="24"/>
          <w:lang w:val="en-US"/>
        </w:rPr>
        <w:t>Jul</w:t>
      </w:r>
      <w:r w:rsidRPr="00E072FA">
        <w:rPr>
          <w:rFonts w:ascii="Times New Roman" w:eastAsia="Times New Roman" w:hAnsi="Times New Roman" w:cs="Times New Roman"/>
          <w:sz w:val="24"/>
          <w:szCs w:val="24"/>
        </w:rPr>
        <w:t xml:space="preserve">;44(7):2064-89. </w:t>
      </w:r>
      <w:r w:rsidRPr="00E072FA">
        <w:rPr>
          <w:rFonts w:ascii="Times New Roman" w:eastAsia="Times New Roman" w:hAnsi="Times New Roman" w:cs="Times New Roman"/>
          <w:sz w:val="24"/>
          <w:szCs w:val="24"/>
          <w:lang w:val="en-US"/>
        </w:rPr>
        <w:t>doi</w:t>
      </w:r>
      <w:r w:rsidRPr="00E072FA">
        <w:rPr>
          <w:rFonts w:ascii="Times New Roman" w:eastAsia="Times New Roman" w:hAnsi="Times New Roman" w:cs="Times New Roman"/>
          <w:sz w:val="24"/>
          <w:szCs w:val="24"/>
        </w:rPr>
        <w:t>: 10.1161/</w:t>
      </w:r>
      <w:r w:rsidRPr="00E072FA">
        <w:rPr>
          <w:rFonts w:ascii="Times New Roman" w:eastAsia="Times New Roman" w:hAnsi="Times New Roman" w:cs="Times New Roman"/>
          <w:sz w:val="24"/>
          <w:szCs w:val="24"/>
          <w:lang w:val="en-US"/>
        </w:rPr>
        <w:t>STR</w:t>
      </w:r>
      <w:r w:rsidRPr="00E072FA">
        <w:rPr>
          <w:rFonts w:ascii="Times New Roman" w:eastAsia="Times New Roman" w:hAnsi="Times New Roman" w:cs="Times New Roman"/>
          <w:sz w:val="24"/>
          <w:szCs w:val="24"/>
        </w:rPr>
        <w:t>.0</w:t>
      </w:r>
      <w:r w:rsidRPr="00E072FA">
        <w:rPr>
          <w:rFonts w:ascii="Times New Roman" w:eastAsia="Times New Roman" w:hAnsi="Times New Roman" w:cs="Times New Roman"/>
          <w:sz w:val="24"/>
          <w:szCs w:val="24"/>
          <w:lang w:val="en-US"/>
        </w:rPr>
        <w:t>b</w:t>
      </w:r>
      <w:r w:rsidRPr="00E072FA">
        <w:rPr>
          <w:rFonts w:ascii="Times New Roman" w:eastAsia="Times New Roman" w:hAnsi="Times New Roman" w:cs="Times New Roman"/>
          <w:sz w:val="24"/>
          <w:szCs w:val="24"/>
        </w:rPr>
        <w:t>013</w:t>
      </w:r>
      <w:r w:rsidRPr="00E072FA">
        <w:rPr>
          <w:rFonts w:ascii="Times New Roman" w:eastAsia="Times New Roman" w:hAnsi="Times New Roman" w:cs="Times New Roman"/>
          <w:sz w:val="24"/>
          <w:szCs w:val="24"/>
          <w:lang w:val="en-US"/>
        </w:rPr>
        <w:t>e</w:t>
      </w:r>
      <w:r w:rsidRPr="00E072FA">
        <w:rPr>
          <w:rFonts w:ascii="Times New Roman" w:eastAsia="Times New Roman" w:hAnsi="Times New Roman" w:cs="Times New Roman"/>
          <w:sz w:val="24"/>
          <w:szCs w:val="24"/>
        </w:rPr>
        <w:t>318296</w:t>
      </w:r>
      <w:r w:rsidRPr="00E072FA">
        <w:rPr>
          <w:rFonts w:ascii="Times New Roman" w:eastAsia="Times New Roman" w:hAnsi="Times New Roman" w:cs="Times New Roman"/>
          <w:sz w:val="24"/>
          <w:szCs w:val="24"/>
          <w:lang w:val="en-US"/>
        </w:rPr>
        <w:t>aeca</w:t>
      </w:r>
      <w:r w:rsidRPr="00E072FA">
        <w:rPr>
          <w:rFonts w:ascii="Times New Roman" w:eastAsia="Times New Roman" w:hAnsi="Times New Roman" w:cs="Times New Roman"/>
          <w:sz w:val="24"/>
          <w:szCs w:val="24"/>
        </w:rPr>
        <w:t>.].</w:t>
      </w:r>
      <w:proofErr w:type="gramEnd"/>
    </w:p>
    <w:p w14:paraId="53741C52" w14:textId="3F87D38C" w:rsidR="74DB9CD3" w:rsidRPr="00E072FA" w:rsidRDefault="21A24AA4"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b/>
          <w:bCs/>
          <w:i/>
          <w:iCs/>
          <w:sz w:val="24"/>
          <w:szCs w:val="24"/>
        </w:rPr>
        <w:t>Транзиторная ишемическая атака</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b/>
          <w:bCs/>
          <w:i/>
          <w:iCs/>
          <w:sz w:val="24"/>
          <w:szCs w:val="24"/>
        </w:rPr>
        <w:t>(ТИА)</w:t>
      </w:r>
      <w:r w:rsidRPr="00E072FA">
        <w:rPr>
          <w:rFonts w:ascii="Times New Roman" w:eastAsia="Times New Roman" w:hAnsi="Times New Roman" w:cs="Times New Roman"/>
          <w:sz w:val="24"/>
          <w:szCs w:val="24"/>
        </w:rPr>
        <w:t xml:space="preserve"> – транзиторный эпизод неврологической дисфункции вследствие фокальной ишемии головного мозга без формирования очага инфаркта. </w:t>
      </w:r>
    </w:p>
    <w:p w14:paraId="4BE25402" w14:textId="26F3869E" w:rsidR="74DB9CD3" w:rsidRPr="00E072FA" w:rsidRDefault="74DB9CD3" w:rsidP="74DB9CD3">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Критерии ТИА:  </w:t>
      </w:r>
    </w:p>
    <w:p w14:paraId="3C401A87" w14:textId="1554F7FE" w:rsidR="74DB9CD3" w:rsidRPr="00E072FA" w:rsidRDefault="21A24AA4" w:rsidP="74DB9CD3">
      <w:pPr>
        <w:pStyle w:val="a4"/>
        <w:numPr>
          <w:ilvl w:val="0"/>
          <w:numId w:val="41"/>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lastRenderedPageBreak/>
        <w:t xml:space="preserve">Кратковременный эпизод неврологического дефицита, вызванный очаговой ишемией головного мозга с клиническими симптомами, длящимися ≤24 часов </w:t>
      </w:r>
      <w:r w:rsidRPr="00E072FA">
        <w:rPr>
          <w:rFonts w:ascii="Times New Roman" w:eastAsia="Times New Roman" w:hAnsi="Times New Roman" w:cs="Times New Roman"/>
          <w:b/>
          <w:bCs/>
          <w:sz w:val="24"/>
          <w:szCs w:val="24"/>
        </w:rPr>
        <w:t>и</w:t>
      </w:r>
      <w:r w:rsidRPr="00E072FA">
        <w:rPr>
          <w:rFonts w:ascii="Times New Roman" w:eastAsia="Times New Roman" w:hAnsi="Times New Roman" w:cs="Times New Roman"/>
          <w:sz w:val="24"/>
          <w:szCs w:val="24"/>
        </w:rPr>
        <w:t xml:space="preserve">  </w:t>
      </w:r>
    </w:p>
    <w:p w14:paraId="0339DB40" w14:textId="2D3EB1CC" w:rsidR="74DB9CD3" w:rsidRPr="00E072FA" w:rsidRDefault="21A24AA4" w:rsidP="74DB9CD3">
      <w:pPr>
        <w:pStyle w:val="a4"/>
        <w:numPr>
          <w:ilvl w:val="0"/>
          <w:numId w:val="41"/>
        </w:numPr>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sz w:val="24"/>
          <w:szCs w:val="24"/>
        </w:rPr>
        <w:t>Отсутствие</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признаков</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острого</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инфаркта</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головного</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мозга</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по</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данным</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нейровизуализации</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в</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том</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числе</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МРТ</w:t>
      </w:r>
      <w:r w:rsidRPr="00E072FA">
        <w:rPr>
          <w:rFonts w:ascii="Times New Roman" w:eastAsia="Times New Roman" w:hAnsi="Times New Roman" w:cs="Times New Roman"/>
          <w:sz w:val="24"/>
          <w:szCs w:val="24"/>
          <w:lang w:val="en-US"/>
        </w:rPr>
        <w:t>-</w:t>
      </w:r>
      <w:r w:rsidRPr="00E072FA">
        <w:rPr>
          <w:rFonts w:ascii="Times New Roman" w:eastAsia="Times New Roman" w:hAnsi="Times New Roman" w:cs="Times New Roman"/>
          <w:sz w:val="24"/>
          <w:szCs w:val="24"/>
        </w:rPr>
        <w:t>последовательности</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диффузионно</w:t>
      </w:r>
      <w:r w:rsidRPr="00E072FA">
        <w:rPr>
          <w:rFonts w:ascii="Times New Roman" w:eastAsia="Times New Roman" w:hAnsi="Times New Roman" w:cs="Times New Roman"/>
          <w:sz w:val="24"/>
          <w:szCs w:val="24"/>
          <w:lang w:val="en-US"/>
        </w:rPr>
        <w:t>-</w:t>
      </w:r>
      <w:r w:rsidRPr="00E072FA">
        <w:rPr>
          <w:rFonts w:ascii="Times New Roman" w:eastAsia="Times New Roman" w:hAnsi="Times New Roman" w:cs="Times New Roman"/>
          <w:sz w:val="24"/>
          <w:szCs w:val="24"/>
        </w:rPr>
        <w:t>взвешенного</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изображения</w:t>
      </w:r>
      <w:r w:rsidRPr="00E072FA">
        <w:rPr>
          <w:rFonts w:ascii="Times New Roman" w:eastAsia="Times New Roman" w:hAnsi="Times New Roman" w:cs="Times New Roman"/>
          <w:sz w:val="24"/>
          <w:szCs w:val="24"/>
          <w:lang w:val="en-US"/>
        </w:rPr>
        <w:t>) [Easton JD, Saver JL, Albers GW, Alberts MJ, Chaturvedi S, Feldmann E, Hatsukami TS, Higashida RT, Johnston SC, Kidwell CS, Lutsep HL, Miller E, Sacco RL; American Heart Association; American Stroke Association Stroke Council; Council on Cardiovascular Surgery and Anesthesia;</w:t>
      </w:r>
      <w:proofErr w:type="gramEnd"/>
      <w:r w:rsidRPr="00E072FA">
        <w:rPr>
          <w:rFonts w:ascii="Times New Roman" w:eastAsia="Times New Roman" w:hAnsi="Times New Roman" w:cs="Times New Roman"/>
          <w:sz w:val="24"/>
          <w:szCs w:val="24"/>
          <w:lang w:val="en-US"/>
        </w:rPr>
        <w:t xml:space="preserve"> Council on Cardiovascular Radiology and Intervention; Council on Cardiovascular Nursing; Interdisciplinary Council on Peripheral Vascular Disease. Definition and evaluation of transient ischemic attack: a scientific statement for healthcare professionals from the American Heart Association/American Stroke Association Stroke Council; Council on Cardiovascular Surgery and Anesthesia; Council on Cardiovascular Radiology and Intervention; Council on Cardiovascular Nursing; and the Interdisciplinary Council on Peripheral Vascular Disease. The American Academy of Neurology affirms the value of this statement as an educational tool for neurologists. Stroke. 2009 Jun</w:t>
      </w:r>
      <w:proofErr w:type="gramStart"/>
      <w:r w:rsidRPr="00E072FA">
        <w:rPr>
          <w:rFonts w:ascii="Times New Roman" w:eastAsia="Times New Roman" w:hAnsi="Times New Roman" w:cs="Times New Roman"/>
          <w:sz w:val="24"/>
          <w:szCs w:val="24"/>
          <w:lang w:val="en-US"/>
        </w:rPr>
        <w:t>;40</w:t>
      </w:r>
      <w:proofErr w:type="gramEnd"/>
      <w:r w:rsidRPr="00E072FA">
        <w:rPr>
          <w:rFonts w:ascii="Times New Roman" w:eastAsia="Times New Roman" w:hAnsi="Times New Roman" w:cs="Times New Roman"/>
          <w:sz w:val="24"/>
          <w:szCs w:val="24"/>
          <w:lang w:val="en-US"/>
        </w:rPr>
        <w:t xml:space="preserve">(6):2276-93.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lang w:val="en-US"/>
        </w:rPr>
        <w:t xml:space="preserve">: 10.1161/STROKEAHA.108.192218.]. </w:t>
      </w:r>
    </w:p>
    <w:p w14:paraId="24A250B8" w14:textId="48DA8308" w:rsidR="1DC561DA" w:rsidRPr="00E072FA" w:rsidRDefault="21A24AA4" w:rsidP="21A24AA4">
      <w:pPr>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b/>
          <w:bCs/>
          <w:i/>
          <w:iCs/>
          <w:sz w:val="24"/>
          <w:szCs w:val="24"/>
        </w:rPr>
        <w:t>Инсульт</w:t>
      </w:r>
      <w:r w:rsidRPr="00E072FA">
        <w:rPr>
          <w:rFonts w:ascii="Times New Roman" w:eastAsia="Times New Roman" w:hAnsi="Times New Roman" w:cs="Times New Roman"/>
          <w:b/>
          <w:bCs/>
          <w:i/>
          <w:iCs/>
          <w:sz w:val="24"/>
          <w:szCs w:val="24"/>
          <w:lang w:val="en-US"/>
        </w:rPr>
        <w:t xml:space="preserve">, </w:t>
      </w:r>
      <w:r w:rsidRPr="00E072FA">
        <w:rPr>
          <w:rFonts w:ascii="Times New Roman" w:eastAsia="Times New Roman" w:hAnsi="Times New Roman" w:cs="Times New Roman"/>
          <w:b/>
          <w:bCs/>
          <w:i/>
          <w:iCs/>
          <w:sz w:val="24"/>
          <w:szCs w:val="24"/>
        </w:rPr>
        <w:t>вызванный</w:t>
      </w:r>
      <w:r w:rsidRPr="00E072FA">
        <w:rPr>
          <w:rFonts w:ascii="Times New Roman" w:eastAsia="Times New Roman" w:hAnsi="Times New Roman" w:cs="Times New Roman"/>
          <w:b/>
          <w:bCs/>
          <w:i/>
          <w:iCs/>
          <w:sz w:val="24"/>
          <w:szCs w:val="24"/>
          <w:lang w:val="en-US"/>
        </w:rPr>
        <w:t xml:space="preserve"> </w:t>
      </w:r>
      <w:r w:rsidRPr="00E072FA">
        <w:rPr>
          <w:rFonts w:ascii="Times New Roman" w:eastAsia="Times New Roman" w:hAnsi="Times New Roman" w:cs="Times New Roman"/>
          <w:b/>
          <w:bCs/>
          <w:i/>
          <w:iCs/>
          <w:sz w:val="24"/>
          <w:szCs w:val="24"/>
        </w:rPr>
        <w:t>церебральным</w:t>
      </w:r>
      <w:r w:rsidRPr="00E072FA">
        <w:rPr>
          <w:rFonts w:ascii="Times New Roman" w:eastAsia="Times New Roman" w:hAnsi="Times New Roman" w:cs="Times New Roman"/>
          <w:b/>
          <w:bCs/>
          <w:i/>
          <w:iCs/>
          <w:sz w:val="24"/>
          <w:szCs w:val="24"/>
          <w:lang w:val="en-US"/>
        </w:rPr>
        <w:t xml:space="preserve"> </w:t>
      </w:r>
      <w:r w:rsidRPr="00E072FA">
        <w:rPr>
          <w:rFonts w:ascii="Times New Roman" w:eastAsia="Times New Roman" w:hAnsi="Times New Roman" w:cs="Times New Roman"/>
          <w:b/>
          <w:bCs/>
          <w:i/>
          <w:iCs/>
          <w:sz w:val="24"/>
          <w:szCs w:val="24"/>
        </w:rPr>
        <w:t>венозным</w:t>
      </w:r>
      <w:r w:rsidRPr="00E072FA">
        <w:rPr>
          <w:rFonts w:ascii="Times New Roman" w:eastAsia="Times New Roman" w:hAnsi="Times New Roman" w:cs="Times New Roman"/>
          <w:b/>
          <w:bCs/>
          <w:i/>
          <w:iCs/>
          <w:sz w:val="24"/>
          <w:szCs w:val="24"/>
          <w:lang w:val="en-US"/>
        </w:rPr>
        <w:t xml:space="preserve"> </w:t>
      </w:r>
      <w:r w:rsidRPr="00E072FA">
        <w:rPr>
          <w:rFonts w:ascii="Times New Roman" w:eastAsia="Times New Roman" w:hAnsi="Times New Roman" w:cs="Times New Roman"/>
          <w:b/>
          <w:bCs/>
          <w:i/>
          <w:iCs/>
          <w:sz w:val="24"/>
          <w:szCs w:val="24"/>
        </w:rPr>
        <w:t>тромбозом</w:t>
      </w:r>
      <w:r w:rsidRPr="00E072FA">
        <w:rPr>
          <w:rFonts w:ascii="Times New Roman" w:eastAsia="Times New Roman" w:hAnsi="Times New Roman" w:cs="Times New Roman"/>
          <w:sz w:val="24"/>
          <w:szCs w:val="24"/>
          <w:lang w:val="en-US"/>
        </w:rPr>
        <w:t xml:space="preserve"> – </w:t>
      </w:r>
      <w:r w:rsidRPr="00E072FA">
        <w:rPr>
          <w:rFonts w:ascii="Times New Roman" w:eastAsia="Times New Roman" w:hAnsi="Times New Roman" w:cs="Times New Roman"/>
          <w:sz w:val="24"/>
          <w:szCs w:val="24"/>
        </w:rPr>
        <w:t>инфаркт</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и</w:t>
      </w:r>
      <w:r w:rsidRPr="00E072FA">
        <w:rPr>
          <w:rFonts w:ascii="Times New Roman" w:eastAsia="Times New Roman" w:hAnsi="Times New Roman" w:cs="Times New Roman"/>
          <w:sz w:val="24"/>
          <w:szCs w:val="24"/>
          <w:lang w:val="en-US"/>
        </w:rPr>
        <w:t>/</w:t>
      </w:r>
      <w:r w:rsidRPr="00E072FA">
        <w:rPr>
          <w:rFonts w:ascii="Times New Roman" w:eastAsia="Times New Roman" w:hAnsi="Times New Roman" w:cs="Times New Roman"/>
          <w:sz w:val="24"/>
          <w:szCs w:val="24"/>
        </w:rPr>
        <w:t>или</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кровоизлияние</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в</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головном</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мозге</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обусловленные</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тромбозом</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церебральных</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венозных</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структур</w:t>
      </w:r>
      <w:r w:rsidRPr="00E072FA">
        <w:rPr>
          <w:rFonts w:ascii="Times New Roman" w:eastAsia="Times New Roman" w:hAnsi="Times New Roman" w:cs="Times New Roman"/>
          <w:sz w:val="24"/>
          <w:szCs w:val="24"/>
          <w:lang w:val="en-US"/>
        </w:rPr>
        <w:t xml:space="preserve"> [Sacco RL, Kasner SE, Broderick JP, Caplan LR, Connors JJ, Culebras A, Elkind MS, George MG, Hamdan AD, Higashida RT, Hoh BL, Janis LS, Kase CS, Kleindorfer DO, Lee JM, Moseley ME, Peterson ED, Turan TN, Valderrama AL, Vinters HV;</w:t>
      </w:r>
      <w:proofErr w:type="gramEnd"/>
      <w:r w:rsidRPr="00E072FA">
        <w:rPr>
          <w:rFonts w:ascii="Times New Roman" w:eastAsia="Times New Roman" w:hAnsi="Times New Roman" w:cs="Times New Roman"/>
          <w:sz w:val="24"/>
          <w:szCs w:val="24"/>
          <w:lang w:val="en-US"/>
        </w:rPr>
        <w:t xml:space="preserve"> </w:t>
      </w:r>
      <w:proofErr w:type="gramStart"/>
      <w:r w:rsidRPr="00E072FA">
        <w:rPr>
          <w:rFonts w:ascii="Times New Roman" w:eastAsia="Times New Roman" w:hAnsi="Times New Roman" w:cs="Times New Roman"/>
          <w:sz w:val="24"/>
          <w:szCs w:val="24"/>
          <w:lang w:val="en-US"/>
        </w:rPr>
        <w:t>American Heart Association Stroke Council, Council on Cardiovascular Surgery and Anesthesia; Council on Cardiovascular Radiology and Intervention; Council on Cardiovascular and Stroke Nursing; Council on Epidemiology and Prevention; Council on Peripheral Vascular Disease; Council on Nutrition, Physical Activity and Metabolism.</w:t>
      </w:r>
      <w:proofErr w:type="gramEnd"/>
      <w:r w:rsidRPr="00E072FA">
        <w:rPr>
          <w:rFonts w:ascii="Times New Roman" w:eastAsia="Times New Roman" w:hAnsi="Times New Roman" w:cs="Times New Roman"/>
          <w:sz w:val="24"/>
          <w:szCs w:val="24"/>
          <w:lang w:val="en-US"/>
        </w:rPr>
        <w:t xml:space="preserve"> An updated definition of stroke for the 21st century: a statement for healthcare professionals from the American Heart Association/American Stroke Association. </w:t>
      </w:r>
      <w:proofErr w:type="gramStart"/>
      <w:r w:rsidRPr="00E072FA">
        <w:rPr>
          <w:rFonts w:ascii="Times New Roman" w:eastAsia="Times New Roman" w:hAnsi="Times New Roman" w:cs="Times New Roman"/>
          <w:sz w:val="24"/>
          <w:szCs w:val="24"/>
          <w:lang w:val="en-US"/>
        </w:rPr>
        <w:t>Stroke</w:t>
      </w:r>
      <w:r w:rsidRPr="00E072FA">
        <w:rPr>
          <w:rFonts w:ascii="Times New Roman" w:eastAsia="Times New Roman" w:hAnsi="Times New Roman" w:cs="Times New Roman"/>
          <w:sz w:val="24"/>
          <w:szCs w:val="24"/>
        </w:rPr>
        <w:t>.</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rPr>
        <w:t xml:space="preserve">2013 </w:t>
      </w:r>
      <w:r w:rsidRPr="00E072FA">
        <w:rPr>
          <w:rFonts w:ascii="Times New Roman" w:eastAsia="Times New Roman" w:hAnsi="Times New Roman" w:cs="Times New Roman"/>
          <w:sz w:val="24"/>
          <w:szCs w:val="24"/>
          <w:lang w:val="en-US"/>
        </w:rPr>
        <w:t>Jul</w:t>
      </w:r>
      <w:r w:rsidRPr="00E072FA">
        <w:rPr>
          <w:rFonts w:ascii="Times New Roman" w:eastAsia="Times New Roman" w:hAnsi="Times New Roman" w:cs="Times New Roman"/>
          <w:sz w:val="24"/>
          <w:szCs w:val="24"/>
        </w:rPr>
        <w:t xml:space="preserve">;44(7):2064-89. </w:t>
      </w:r>
      <w:r w:rsidRPr="00E072FA">
        <w:rPr>
          <w:rFonts w:ascii="Times New Roman" w:eastAsia="Times New Roman" w:hAnsi="Times New Roman" w:cs="Times New Roman"/>
          <w:sz w:val="24"/>
          <w:szCs w:val="24"/>
          <w:lang w:val="en-US"/>
        </w:rPr>
        <w:t>doi</w:t>
      </w:r>
      <w:r w:rsidRPr="00E072FA">
        <w:rPr>
          <w:rFonts w:ascii="Times New Roman" w:eastAsia="Times New Roman" w:hAnsi="Times New Roman" w:cs="Times New Roman"/>
          <w:sz w:val="24"/>
          <w:szCs w:val="24"/>
        </w:rPr>
        <w:t>: 10.1161/</w:t>
      </w:r>
      <w:r w:rsidRPr="00E072FA">
        <w:rPr>
          <w:rFonts w:ascii="Times New Roman" w:eastAsia="Times New Roman" w:hAnsi="Times New Roman" w:cs="Times New Roman"/>
          <w:sz w:val="24"/>
          <w:szCs w:val="24"/>
          <w:lang w:val="en-US"/>
        </w:rPr>
        <w:t>STR</w:t>
      </w:r>
      <w:r w:rsidRPr="00E072FA">
        <w:rPr>
          <w:rFonts w:ascii="Times New Roman" w:eastAsia="Times New Roman" w:hAnsi="Times New Roman" w:cs="Times New Roman"/>
          <w:sz w:val="24"/>
          <w:szCs w:val="24"/>
        </w:rPr>
        <w:t>.0</w:t>
      </w:r>
      <w:r w:rsidRPr="00E072FA">
        <w:rPr>
          <w:rFonts w:ascii="Times New Roman" w:eastAsia="Times New Roman" w:hAnsi="Times New Roman" w:cs="Times New Roman"/>
          <w:sz w:val="24"/>
          <w:szCs w:val="24"/>
          <w:lang w:val="en-US"/>
        </w:rPr>
        <w:t>b</w:t>
      </w:r>
      <w:r w:rsidRPr="00E072FA">
        <w:rPr>
          <w:rFonts w:ascii="Times New Roman" w:eastAsia="Times New Roman" w:hAnsi="Times New Roman" w:cs="Times New Roman"/>
          <w:sz w:val="24"/>
          <w:szCs w:val="24"/>
        </w:rPr>
        <w:t>013</w:t>
      </w:r>
      <w:r w:rsidRPr="00E072FA">
        <w:rPr>
          <w:rFonts w:ascii="Times New Roman" w:eastAsia="Times New Roman" w:hAnsi="Times New Roman" w:cs="Times New Roman"/>
          <w:sz w:val="24"/>
          <w:szCs w:val="24"/>
          <w:lang w:val="en-US"/>
        </w:rPr>
        <w:t>e</w:t>
      </w:r>
      <w:r w:rsidRPr="00E072FA">
        <w:rPr>
          <w:rFonts w:ascii="Times New Roman" w:eastAsia="Times New Roman" w:hAnsi="Times New Roman" w:cs="Times New Roman"/>
          <w:sz w:val="24"/>
          <w:szCs w:val="24"/>
        </w:rPr>
        <w:t>318296</w:t>
      </w:r>
      <w:r w:rsidRPr="00E072FA">
        <w:rPr>
          <w:rFonts w:ascii="Times New Roman" w:eastAsia="Times New Roman" w:hAnsi="Times New Roman" w:cs="Times New Roman"/>
          <w:sz w:val="24"/>
          <w:szCs w:val="24"/>
          <w:lang w:val="en-US"/>
        </w:rPr>
        <w:t>aeca</w:t>
      </w:r>
      <w:r w:rsidRPr="00E072FA">
        <w:rPr>
          <w:rFonts w:ascii="Times New Roman" w:eastAsia="Times New Roman" w:hAnsi="Times New Roman" w:cs="Times New Roman"/>
          <w:sz w:val="24"/>
          <w:szCs w:val="24"/>
        </w:rPr>
        <w:t>.].</w:t>
      </w:r>
      <w:proofErr w:type="gramEnd"/>
    </w:p>
    <w:p w14:paraId="79C70BD4" w14:textId="57B69575" w:rsidR="74DB9CD3" w:rsidRPr="00E072FA" w:rsidRDefault="1DC561DA" w:rsidP="74DB9CD3">
      <w:pPr>
        <w:ind w:firstLine="705"/>
        <w:jc w:val="center"/>
        <w:rPr>
          <w:rFonts w:ascii="Times New Roman" w:eastAsia="Times New Roman" w:hAnsi="Times New Roman" w:cs="Times New Roman"/>
          <w:b/>
          <w:bCs/>
          <w:sz w:val="24"/>
          <w:szCs w:val="24"/>
        </w:rPr>
      </w:pPr>
      <w:r w:rsidRPr="00E072FA">
        <w:rPr>
          <w:rFonts w:ascii="Times New Roman" w:eastAsia="Times New Roman" w:hAnsi="Times New Roman" w:cs="Times New Roman"/>
          <w:b/>
          <w:bCs/>
          <w:sz w:val="24"/>
          <w:szCs w:val="24"/>
        </w:rPr>
        <w:t>1.2 Этиология и патогенез заболевания или состояния (группы заболеваний или состояний)</w:t>
      </w:r>
    </w:p>
    <w:p w14:paraId="124FFC2B" w14:textId="144AC95A" w:rsidR="1DC561DA" w:rsidRPr="00E072FA" w:rsidRDefault="1DC561DA" w:rsidP="1DC561DA">
      <w:pPr>
        <w:ind w:firstLine="705"/>
        <w:jc w:val="center"/>
        <w:rPr>
          <w:rFonts w:ascii="Times New Roman" w:eastAsia="Times New Roman" w:hAnsi="Times New Roman" w:cs="Times New Roman"/>
          <w:b/>
          <w:bCs/>
          <w:sz w:val="24"/>
          <w:szCs w:val="24"/>
        </w:rPr>
      </w:pPr>
      <w:r w:rsidRPr="00E072FA">
        <w:rPr>
          <w:rFonts w:ascii="Times New Roman" w:eastAsia="Times New Roman" w:hAnsi="Times New Roman" w:cs="Times New Roman"/>
          <w:b/>
          <w:bCs/>
          <w:sz w:val="24"/>
          <w:szCs w:val="24"/>
        </w:rPr>
        <w:t>1.2.1. Артериальный инсульт.</w:t>
      </w:r>
    </w:p>
    <w:p w14:paraId="2D46BA98" w14:textId="16EB7689" w:rsidR="5772C37D" w:rsidRPr="00E072FA" w:rsidRDefault="1DC561DA" w:rsidP="1DC561DA">
      <w:pPr>
        <w:ind w:firstLine="705"/>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К основным механизмам ишемического артериального инсульта относятся:</w:t>
      </w:r>
    </w:p>
    <w:p w14:paraId="7E7A5BE9" w14:textId="2CEA2317" w:rsidR="5772C37D" w:rsidRPr="00E072FA" w:rsidRDefault="1DC561DA" w:rsidP="5772C37D">
      <w:pPr>
        <w:pStyle w:val="a4"/>
        <w:numPr>
          <w:ilvl w:val="0"/>
          <w:numId w:val="8"/>
        </w:numPr>
        <w:jc w:val="both"/>
        <w:rPr>
          <w:rFonts w:eastAsiaTheme="minorEastAsia"/>
          <w:sz w:val="24"/>
          <w:szCs w:val="24"/>
        </w:rPr>
      </w:pPr>
      <w:r w:rsidRPr="00E072FA">
        <w:rPr>
          <w:rFonts w:ascii="Times New Roman" w:eastAsia="Times New Roman" w:hAnsi="Times New Roman" w:cs="Times New Roman"/>
          <w:sz w:val="24"/>
          <w:szCs w:val="24"/>
        </w:rPr>
        <w:t>Эмболия (пассаж эмболического материала из кардиальных, аортальных или артериальных источников в церебральные артерии);</w:t>
      </w:r>
    </w:p>
    <w:p w14:paraId="329061B1" w14:textId="340FEA4D" w:rsidR="5772C37D" w:rsidRPr="00E072FA" w:rsidRDefault="1DC561DA" w:rsidP="5772C37D">
      <w:pPr>
        <w:pStyle w:val="a4"/>
        <w:numPr>
          <w:ilvl w:val="0"/>
          <w:numId w:val="8"/>
        </w:numPr>
        <w:jc w:val="both"/>
        <w:rPr>
          <w:sz w:val="24"/>
          <w:szCs w:val="24"/>
        </w:rPr>
      </w:pPr>
      <w:r w:rsidRPr="00E072FA">
        <w:rPr>
          <w:rFonts w:ascii="Times New Roman" w:eastAsia="Times New Roman" w:hAnsi="Times New Roman" w:cs="Times New Roman"/>
          <w:sz w:val="24"/>
          <w:szCs w:val="24"/>
        </w:rPr>
        <w:t>Тромбоз (тромботическая обструкция экстр</w:t>
      </w:r>
      <w:proofErr w:type="gramStart"/>
      <w:r w:rsidRPr="00E072FA">
        <w:rPr>
          <w:rFonts w:ascii="Times New Roman" w:eastAsia="Times New Roman" w:hAnsi="Times New Roman" w:cs="Times New Roman"/>
          <w:sz w:val="24"/>
          <w:szCs w:val="24"/>
        </w:rPr>
        <w:t>а-</w:t>
      </w:r>
      <w:proofErr w:type="gramEnd"/>
      <w:r w:rsidRPr="00E072FA">
        <w:rPr>
          <w:rFonts w:ascii="Times New Roman" w:eastAsia="Times New Roman" w:hAnsi="Times New Roman" w:cs="Times New Roman"/>
          <w:sz w:val="24"/>
          <w:szCs w:val="24"/>
        </w:rPr>
        <w:t xml:space="preserve"> и/или интракраниальной артерии “in situ”); </w:t>
      </w:r>
    </w:p>
    <w:p w14:paraId="57C67E47" w14:textId="64A74E65" w:rsidR="5772C37D" w:rsidRPr="00E072FA" w:rsidRDefault="1DC561DA" w:rsidP="5772C37D">
      <w:pPr>
        <w:pStyle w:val="a4"/>
        <w:numPr>
          <w:ilvl w:val="0"/>
          <w:numId w:val="8"/>
        </w:numPr>
        <w:jc w:val="both"/>
        <w:rPr>
          <w:sz w:val="24"/>
          <w:szCs w:val="24"/>
        </w:rPr>
      </w:pPr>
      <w:r w:rsidRPr="00E072FA">
        <w:rPr>
          <w:rFonts w:ascii="Times New Roman" w:eastAsia="Times New Roman" w:hAnsi="Times New Roman" w:cs="Times New Roman"/>
          <w:sz w:val="24"/>
          <w:szCs w:val="24"/>
        </w:rPr>
        <w:t>Гипоперфузия (снижение системного или регионального церебрального кровотока с преимущественным поражением зон смежного кровообращения).</w:t>
      </w:r>
    </w:p>
    <w:p w14:paraId="7A0FDB4F" w14:textId="768F3713" w:rsidR="74DB9CD3" w:rsidRPr="00E072FA" w:rsidRDefault="21A24AA4" w:rsidP="21A24AA4">
      <w:pPr>
        <w:jc w:val="both"/>
        <w:rPr>
          <w:rFonts w:ascii="Times New Roman" w:eastAsia="Times New Roman" w:hAnsi="Times New Roman" w:cs="Times New Roman"/>
          <w:b/>
          <w:bCs/>
          <w:i/>
          <w:iCs/>
          <w:sz w:val="24"/>
          <w:szCs w:val="24"/>
        </w:rPr>
      </w:pPr>
      <w:r w:rsidRPr="00E072FA">
        <w:rPr>
          <w:rFonts w:ascii="Times New Roman" w:eastAsia="Times New Roman" w:hAnsi="Times New Roman" w:cs="Times New Roman"/>
          <w:sz w:val="24"/>
          <w:szCs w:val="24"/>
        </w:rPr>
        <w:t xml:space="preserve">ИИ, как правило, развивается на фоне окклюзии мозговой артерии вследствие эмболии или тромбоза. </w:t>
      </w:r>
      <w:proofErr w:type="gramStart"/>
      <w:r w:rsidRPr="00E072FA">
        <w:rPr>
          <w:rFonts w:ascii="Times New Roman" w:eastAsia="Times New Roman" w:hAnsi="Times New Roman" w:cs="Times New Roman"/>
          <w:i/>
          <w:iCs/>
          <w:sz w:val="24"/>
          <w:szCs w:val="24"/>
        </w:rPr>
        <w:t>Эмболия</w:t>
      </w:r>
      <w:r w:rsidRPr="00E072FA">
        <w:rPr>
          <w:rFonts w:ascii="Times New Roman" w:eastAsia="Times New Roman" w:hAnsi="Times New Roman" w:cs="Times New Roman"/>
          <w:sz w:val="24"/>
          <w:szCs w:val="24"/>
        </w:rPr>
        <w:t xml:space="preserve"> выступает ведущим патогенетическим механизмом и происходит из кардиальных, аортальных и артериальных источников, а также может носить парадоксальный характер при наличии открытого овального окна или дефекта </w:t>
      </w:r>
      <w:r w:rsidRPr="00E072FA">
        <w:rPr>
          <w:rFonts w:ascii="Times New Roman" w:eastAsia="Times New Roman" w:hAnsi="Times New Roman" w:cs="Times New Roman"/>
          <w:sz w:val="24"/>
          <w:szCs w:val="24"/>
        </w:rPr>
        <w:lastRenderedPageBreak/>
        <w:t>межпредсердной перегородки (см. раздел 1.5) [Гусев Е.И., Скворцова В.И. Ишемия головного мозга, М.: Медицина, 2001. — 328 с. Инсульт: руководство для врачей.</w:t>
      </w:r>
      <w:proofErr w:type="gramEnd"/>
      <w:r w:rsidRPr="00E072FA">
        <w:rPr>
          <w:rFonts w:ascii="Times New Roman" w:eastAsia="Times New Roman" w:hAnsi="Times New Roman" w:cs="Times New Roman"/>
          <w:sz w:val="24"/>
          <w:szCs w:val="24"/>
        </w:rPr>
        <w:t xml:space="preserve"> Под ред. Л.В. Стаховской, С.В. Котова. 2-е изд., доп. и перераб. М.: Медицинское информационное агентство 2018; 488 c. Caplan, L. (Ed.). (2016). </w:t>
      </w:r>
      <w:r w:rsidRPr="00E072FA">
        <w:rPr>
          <w:rFonts w:ascii="Times New Roman" w:eastAsia="Times New Roman" w:hAnsi="Times New Roman" w:cs="Times New Roman"/>
          <w:sz w:val="24"/>
          <w:szCs w:val="24"/>
          <w:lang w:val="en-US"/>
        </w:rPr>
        <w:t xml:space="preserve">Caplan's Stroke: A Clinical Approach (5th </w:t>
      </w:r>
      <w:proofErr w:type="gramStart"/>
      <w:r w:rsidRPr="00E072FA">
        <w:rPr>
          <w:rFonts w:ascii="Times New Roman" w:eastAsia="Times New Roman" w:hAnsi="Times New Roman" w:cs="Times New Roman"/>
          <w:sz w:val="24"/>
          <w:szCs w:val="24"/>
          <w:lang w:val="en-US"/>
        </w:rPr>
        <w:t>ed</w:t>
      </w:r>
      <w:proofErr w:type="gramEnd"/>
      <w:r w:rsidRPr="00E072FA">
        <w:rPr>
          <w:rFonts w:ascii="Times New Roman" w:eastAsia="Times New Roman" w:hAnsi="Times New Roman" w:cs="Times New Roman"/>
          <w:sz w:val="24"/>
          <w:szCs w:val="24"/>
          <w:lang w:val="en-US"/>
        </w:rPr>
        <w:t xml:space="preserve">.). Cambridge: Cambridge University Press.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lang w:val="en-US"/>
        </w:rPr>
        <w:t xml:space="preserve">10.1017/CBO9781316095805 Campbell BCV, Khatri P. Stroke. </w:t>
      </w:r>
      <w:proofErr w:type="gramStart"/>
      <w:r w:rsidRPr="00E072FA">
        <w:rPr>
          <w:rFonts w:ascii="Times New Roman" w:eastAsia="Times New Roman" w:hAnsi="Times New Roman" w:cs="Times New Roman"/>
          <w:sz w:val="24"/>
          <w:szCs w:val="24"/>
        </w:rPr>
        <w:t>Lancet. 2020 Jul 11;396(10244):129-142. doi: 10.1016/S0140-6736(20)31179-X.].</w:t>
      </w:r>
      <w:proofErr w:type="gramEnd"/>
      <w:r w:rsidRPr="00E072FA">
        <w:rPr>
          <w:rFonts w:ascii="Times New Roman" w:eastAsia="Times New Roman" w:hAnsi="Times New Roman" w:cs="Times New Roman"/>
          <w:sz w:val="24"/>
          <w:szCs w:val="24"/>
        </w:rPr>
        <w:t xml:space="preserve"> Артерио-артериальная эмболия наиболее часто связана с нестабильными атеросклеротическими бляшками, которые располагаются в проксимальных отделах сонных или позвоночных артерий (экстракраниальный атеросклероз). </w:t>
      </w:r>
      <w:proofErr w:type="gramStart"/>
      <w:r w:rsidRPr="00E072FA">
        <w:rPr>
          <w:rFonts w:ascii="Times New Roman" w:eastAsia="Times New Roman" w:hAnsi="Times New Roman" w:cs="Times New Roman"/>
          <w:sz w:val="24"/>
          <w:szCs w:val="24"/>
        </w:rPr>
        <w:t xml:space="preserve">Повреждение покрышки атеросклеротической бляшки обычно инициирует тромбообразование и дистальную эмболию, однако, в ряде случаев происходит развитие проксимальной </w:t>
      </w:r>
      <w:r w:rsidRPr="00E072FA">
        <w:rPr>
          <w:rFonts w:ascii="Times New Roman" w:eastAsia="Times New Roman" w:hAnsi="Times New Roman" w:cs="Times New Roman"/>
          <w:i/>
          <w:iCs/>
          <w:sz w:val="24"/>
          <w:szCs w:val="24"/>
        </w:rPr>
        <w:t xml:space="preserve">тромботической окклюзии </w:t>
      </w:r>
      <w:r w:rsidRPr="00E072FA">
        <w:rPr>
          <w:rFonts w:ascii="Times New Roman" w:eastAsia="Times New Roman" w:hAnsi="Times New Roman" w:cs="Times New Roman"/>
          <w:sz w:val="24"/>
          <w:szCs w:val="24"/>
        </w:rPr>
        <w:t>in situ</w:t>
      </w:r>
      <w:r w:rsidRPr="00E072FA">
        <w:rPr>
          <w:rFonts w:ascii="Times New Roman" w:eastAsia="Times New Roman" w:hAnsi="Times New Roman" w:cs="Times New Roman"/>
          <w:i/>
          <w:iCs/>
          <w:sz w:val="24"/>
          <w:szCs w:val="24"/>
        </w:rPr>
        <w:t xml:space="preserve"> </w:t>
      </w:r>
      <w:r w:rsidRPr="00E072FA">
        <w:rPr>
          <w:rFonts w:ascii="Times New Roman" w:eastAsia="Times New Roman" w:hAnsi="Times New Roman" w:cs="Times New Roman"/>
          <w:sz w:val="24"/>
          <w:szCs w:val="24"/>
        </w:rPr>
        <w:t>[Barrett KM, Brott TG.</w:t>
      </w:r>
      <w:proofErr w:type="gramEnd"/>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Stroke Caused by Extracranial Disease. Circ Res. 2017 Feb 3</w:t>
      </w:r>
      <w:proofErr w:type="gramStart"/>
      <w:r w:rsidRPr="00E072FA">
        <w:rPr>
          <w:rFonts w:ascii="Times New Roman" w:eastAsia="Times New Roman" w:hAnsi="Times New Roman" w:cs="Times New Roman"/>
          <w:sz w:val="24"/>
          <w:szCs w:val="24"/>
          <w:lang w:val="en-US"/>
        </w:rPr>
        <w:t>;120</w:t>
      </w:r>
      <w:proofErr w:type="gramEnd"/>
      <w:r w:rsidRPr="00E072FA">
        <w:rPr>
          <w:rFonts w:ascii="Times New Roman" w:eastAsia="Times New Roman" w:hAnsi="Times New Roman" w:cs="Times New Roman"/>
          <w:sz w:val="24"/>
          <w:szCs w:val="24"/>
          <w:lang w:val="en-US"/>
        </w:rPr>
        <w:t xml:space="preserve">(3):496-501.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lang w:val="en-US"/>
        </w:rPr>
        <w:t xml:space="preserve">: 10.1161/CIRCRESAHA.117.310138.]. </w:t>
      </w:r>
      <w:proofErr w:type="gramStart"/>
      <w:r w:rsidRPr="00E072FA">
        <w:rPr>
          <w:rFonts w:ascii="Times New Roman" w:eastAsia="Times New Roman" w:hAnsi="Times New Roman" w:cs="Times New Roman"/>
          <w:sz w:val="24"/>
          <w:szCs w:val="24"/>
        </w:rPr>
        <w:t>Реже атеросклеротическое поражение вовлекает внутримозговые артерии (интракраниальный атеросклероз), вызывая тромбоз in situ и/или эмболию [Banerjee C, Chimowitz MI.</w:t>
      </w:r>
      <w:proofErr w:type="gramEnd"/>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Stroke Caused by Atherosclerosis of the Major Intracranial Arteries. Circ Res. 2017 Feb 3</w:t>
      </w:r>
      <w:proofErr w:type="gramStart"/>
      <w:r w:rsidRPr="00E072FA">
        <w:rPr>
          <w:rFonts w:ascii="Times New Roman" w:eastAsia="Times New Roman" w:hAnsi="Times New Roman" w:cs="Times New Roman"/>
          <w:sz w:val="24"/>
          <w:szCs w:val="24"/>
          <w:lang w:val="en-US"/>
        </w:rPr>
        <w:t>;120</w:t>
      </w:r>
      <w:proofErr w:type="gramEnd"/>
      <w:r w:rsidRPr="00E072FA">
        <w:rPr>
          <w:rFonts w:ascii="Times New Roman" w:eastAsia="Times New Roman" w:hAnsi="Times New Roman" w:cs="Times New Roman"/>
          <w:sz w:val="24"/>
          <w:szCs w:val="24"/>
          <w:lang w:val="en-US"/>
        </w:rPr>
        <w:t xml:space="preserve">(3):502-513.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lang w:val="en-US"/>
        </w:rPr>
        <w:t xml:space="preserve">: 10.1161/CIRCRESAHA.116.308441.]. </w:t>
      </w:r>
      <w:proofErr w:type="gramStart"/>
      <w:r w:rsidRPr="00E072FA">
        <w:rPr>
          <w:rFonts w:ascii="Times New Roman" w:eastAsia="Times New Roman" w:hAnsi="Times New Roman" w:cs="Times New Roman"/>
          <w:i/>
          <w:iCs/>
          <w:sz w:val="24"/>
          <w:szCs w:val="24"/>
        </w:rPr>
        <w:t>Церебральная микроангиопатия</w:t>
      </w:r>
      <w:r w:rsidRPr="00E072FA">
        <w:rPr>
          <w:rFonts w:ascii="Times New Roman" w:eastAsia="Times New Roman" w:hAnsi="Times New Roman" w:cs="Times New Roman"/>
          <w:sz w:val="24"/>
          <w:szCs w:val="24"/>
        </w:rPr>
        <w:t xml:space="preserve"> (церебральная болезнь мелких сосудов), развивающаяся на фоне гипертонической болезни и/или сахарного диабета, приводит к развитию липогиалиноза, артериолосклероза и микроатероматоза, которые окклюзируют перфорирующие (лентикулостриарные) и пенетрирующие артерии и артериолы, что реализуется в виде лакунарного инфаркта [Regenhardt RW, Das AS, Lo EH, Caplan LR.</w:t>
      </w:r>
      <w:proofErr w:type="gramEnd"/>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 xml:space="preserve">Advances in Understanding the Pathophysiology of Lacunar Stroke: A Review. </w:t>
      </w:r>
      <w:proofErr w:type="gramStart"/>
      <w:r w:rsidRPr="00E072FA">
        <w:rPr>
          <w:rFonts w:ascii="Times New Roman" w:eastAsia="Times New Roman" w:hAnsi="Times New Roman" w:cs="Times New Roman"/>
          <w:sz w:val="24"/>
          <w:szCs w:val="24"/>
        </w:rPr>
        <w:t>JAMA Neurol. 2018 Oct 1;75(10):1273-1281. doi: 10.1001/jamaneurol.2018.1073.].</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rPr>
        <w:t xml:space="preserve">У пациентов молодого возраста без сердечно-сосудистых факторов риска инсульт часто развивается вследствие </w:t>
      </w:r>
      <w:r w:rsidRPr="00E072FA">
        <w:rPr>
          <w:rFonts w:ascii="Times New Roman" w:eastAsia="Times New Roman" w:hAnsi="Times New Roman" w:cs="Times New Roman"/>
          <w:i/>
          <w:iCs/>
          <w:sz w:val="24"/>
          <w:szCs w:val="24"/>
        </w:rPr>
        <w:t>диссекции</w:t>
      </w:r>
      <w:r w:rsidRPr="00E072FA">
        <w:rPr>
          <w:rFonts w:ascii="Times New Roman" w:eastAsia="Times New Roman" w:hAnsi="Times New Roman" w:cs="Times New Roman"/>
          <w:sz w:val="24"/>
          <w:szCs w:val="24"/>
        </w:rPr>
        <w:t xml:space="preserve"> (расслоения) цервикальных или церебральных отделов магистральных артерий [Ekker M.S., Boot E.M., Singhal A.B. et al.</w:t>
      </w:r>
      <w:proofErr w:type="gramEnd"/>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 xml:space="preserve">Epidemiology, aetiology, and management of ischaemic stroke in young adults. </w:t>
      </w:r>
      <w:proofErr w:type="gramStart"/>
      <w:r w:rsidRPr="00E072FA">
        <w:rPr>
          <w:rFonts w:ascii="Times New Roman" w:eastAsia="Times New Roman" w:hAnsi="Times New Roman" w:cs="Times New Roman"/>
          <w:sz w:val="24"/>
          <w:szCs w:val="24"/>
        </w:rPr>
        <w:t>Lancet Neurol. 2018;17(9):790-801. doi: 10.1016/S1474-4422(18)30233-3.].</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rPr>
        <w:t>Другими причинами ИИ служат невоспалительные, воспалительные, наследственные и токсические артериопатии, мигрень-ассоциированный инсульт и гематологические заболевания [Cucchiara, Brett &amp; Kasner, Scott. (2022).</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rPr>
        <w:t>Treatment of “Other” Stroke Etiologies. 10.1016/B978-0-323-69424-7.00058-2.] (см. раздел 1.5).</w:t>
      </w:r>
      <w:proofErr w:type="gramEnd"/>
    </w:p>
    <w:p w14:paraId="2C7D5282" w14:textId="05A9BD28" w:rsidR="74DB9CD3" w:rsidRPr="00E072FA" w:rsidRDefault="1DC561DA" w:rsidP="74DB9CD3">
      <w:pPr>
        <w:ind w:firstLine="705"/>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Окклюзия мозговой артерии или артериолы приводит к гипоперфузии и фокальной церебральной ишемии. </w:t>
      </w:r>
      <w:proofErr w:type="gramStart"/>
      <w:r w:rsidRPr="00E072FA">
        <w:rPr>
          <w:rFonts w:ascii="Times New Roman" w:eastAsia="Times New Roman" w:hAnsi="Times New Roman" w:cs="Times New Roman"/>
          <w:sz w:val="24"/>
          <w:szCs w:val="24"/>
        </w:rPr>
        <w:t xml:space="preserve">Зона гипоперфузии неоднородна по степени выраженности – в центре располагается </w:t>
      </w:r>
      <w:r w:rsidRPr="00E072FA">
        <w:rPr>
          <w:rFonts w:ascii="Times New Roman" w:eastAsia="Times New Roman" w:hAnsi="Times New Roman" w:cs="Times New Roman"/>
          <w:i/>
          <w:iCs/>
          <w:sz w:val="24"/>
          <w:szCs w:val="24"/>
        </w:rPr>
        <w:t>ядро инфаркта</w:t>
      </w:r>
      <w:r w:rsidRPr="00E072FA">
        <w:rPr>
          <w:rFonts w:ascii="Times New Roman" w:eastAsia="Times New Roman" w:hAnsi="Times New Roman" w:cs="Times New Roman"/>
          <w:sz w:val="24"/>
          <w:szCs w:val="24"/>
        </w:rPr>
        <w:t xml:space="preserve"> (зона необратимо поврежденной ткани, некроза, скорость мозгового кровотока ниже 10 мл на 100 г в минуту), по периферии – зона </w:t>
      </w:r>
      <w:r w:rsidRPr="00E072FA">
        <w:rPr>
          <w:rFonts w:ascii="Times New Roman" w:eastAsia="Times New Roman" w:hAnsi="Times New Roman" w:cs="Times New Roman"/>
          <w:i/>
          <w:iCs/>
          <w:sz w:val="24"/>
          <w:szCs w:val="24"/>
        </w:rPr>
        <w:t>ишемической полутени</w:t>
      </w:r>
      <w:r w:rsidRPr="00E072FA">
        <w:rPr>
          <w:rFonts w:ascii="Times New Roman" w:eastAsia="Times New Roman" w:hAnsi="Times New Roman" w:cs="Times New Roman"/>
          <w:sz w:val="24"/>
          <w:szCs w:val="24"/>
        </w:rPr>
        <w:t xml:space="preserve"> (пенумбра, потенциально жизнеспособная ткань, скорость мозгового кровотока снижена с 10 до 20 мл на 100 г в минуту) и </w:t>
      </w:r>
      <w:r w:rsidRPr="00E072FA">
        <w:rPr>
          <w:rFonts w:ascii="Times New Roman" w:eastAsia="Times New Roman" w:hAnsi="Times New Roman" w:cs="Times New Roman"/>
          <w:i/>
          <w:iCs/>
          <w:sz w:val="24"/>
          <w:szCs w:val="24"/>
        </w:rPr>
        <w:t>доброкачественной олигемии</w:t>
      </w:r>
      <w:r w:rsidRPr="00E072FA">
        <w:rPr>
          <w:rFonts w:ascii="Times New Roman" w:eastAsia="Times New Roman" w:hAnsi="Times New Roman" w:cs="Times New Roman"/>
          <w:sz w:val="24"/>
          <w:szCs w:val="24"/>
        </w:rPr>
        <w:t xml:space="preserve"> (восстанавливается самостоятельно, скорость мозгового кровотока снижена с</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rPr>
        <w:t>50 до 20 мл на 100 г в минуту) [Latchaw RE, Yonas H, Hunter GJ, Yuh WT, Ueda T, Sorensen AG, Sunshine JL, Biller J, Wechsler L, Higashida R, Hademenos G; Council on Cardiovascular Radiology of the American Heart Association.</w:t>
      </w:r>
      <w:proofErr w:type="gramEnd"/>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 xml:space="preserve">Guidelines and recommendations for perfusion imaging in cerebral ischemia: A scientific statement for healthcare professionals by the writing group on perfusion imaging, from the Council on Cardiovascular Radiology of the American </w:t>
      </w:r>
      <w:r w:rsidRPr="00E072FA">
        <w:rPr>
          <w:rFonts w:ascii="Times New Roman" w:eastAsia="Times New Roman" w:hAnsi="Times New Roman" w:cs="Times New Roman"/>
          <w:sz w:val="24"/>
          <w:szCs w:val="24"/>
          <w:lang w:val="en-US"/>
        </w:rPr>
        <w:lastRenderedPageBreak/>
        <w:t xml:space="preserve">Heart Association. </w:t>
      </w:r>
      <w:proofErr w:type="gramStart"/>
      <w:r w:rsidRPr="00E072FA">
        <w:rPr>
          <w:rFonts w:ascii="Times New Roman" w:eastAsia="Times New Roman" w:hAnsi="Times New Roman" w:cs="Times New Roman"/>
          <w:sz w:val="24"/>
          <w:szCs w:val="24"/>
        </w:rPr>
        <w:t>Stroke. 2003 Apr;34(4):1084-104. doi: 10.1161/01.STR.0000064840.99271.9E.].</w:t>
      </w:r>
      <w:proofErr w:type="gramEnd"/>
    </w:p>
    <w:p w14:paraId="4F63F948" w14:textId="47FE6488" w:rsidR="74DB9CD3" w:rsidRPr="00E072FA" w:rsidRDefault="21A24AA4" w:rsidP="74DB9CD3">
      <w:pPr>
        <w:ind w:firstLine="705"/>
        <w:jc w:val="both"/>
        <w:rPr>
          <w:rFonts w:ascii="Times New Roman" w:eastAsia="Times New Roman" w:hAnsi="Times New Roman" w:cs="Times New Roman"/>
          <w:sz w:val="24"/>
          <w:szCs w:val="24"/>
        </w:rPr>
      </w:pPr>
      <w:r w:rsidRPr="00E072FA">
        <w:rPr>
          <w:rFonts w:ascii="Times New Roman" w:eastAsia="Times New Roman" w:hAnsi="Times New Roman" w:cs="Times New Roman"/>
          <w:i/>
          <w:iCs/>
          <w:sz w:val="24"/>
          <w:szCs w:val="24"/>
        </w:rPr>
        <w:t>Церебральная ишемия</w:t>
      </w:r>
      <w:r w:rsidRPr="00E072FA">
        <w:rPr>
          <w:rFonts w:ascii="Times New Roman" w:eastAsia="Times New Roman" w:hAnsi="Times New Roman" w:cs="Times New Roman"/>
          <w:sz w:val="24"/>
          <w:szCs w:val="24"/>
        </w:rPr>
        <w:t xml:space="preserve"> представляет собой процесс постепенного перехода от нормальной церебральной перфузии до гипорфузии, проявляющейся сначала функциональными нарушениями нейрональных и глиальных структур (пенумбраь), а при критическом снижении уровня кровотока - структурным повреждением (инфаркт) головного мозга. </w:t>
      </w:r>
      <w:proofErr w:type="gramStart"/>
      <w:r w:rsidRPr="00E072FA">
        <w:rPr>
          <w:rFonts w:ascii="Times New Roman" w:eastAsia="Times New Roman" w:hAnsi="Times New Roman" w:cs="Times New Roman"/>
          <w:sz w:val="24"/>
          <w:szCs w:val="24"/>
        </w:rPr>
        <w:t>Скорость развития церебральной ишемии зависит в первую очередь от длительности окклюзии, ее выраженности и состояния коллатерального кровотока [Paciaroni M, Caso V, Agnelli G.</w:t>
      </w:r>
      <w:proofErr w:type="gramEnd"/>
      <w:r w:rsidRPr="00E072FA">
        <w:rPr>
          <w:rFonts w:ascii="Times New Roman" w:eastAsia="Times New Roman" w:hAnsi="Times New Roman" w:cs="Times New Roman"/>
          <w:sz w:val="24"/>
          <w:szCs w:val="24"/>
        </w:rPr>
        <w:t xml:space="preserve"> The concept of ischemic penumbra in acute stroke and therapeutic opportunities. </w:t>
      </w:r>
      <w:proofErr w:type="gramStart"/>
      <w:r w:rsidRPr="00E072FA">
        <w:rPr>
          <w:rFonts w:ascii="Times New Roman" w:eastAsia="Times New Roman" w:hAnsi="Times New Roman" w:cs="Times New Roman"/>
          <w:sz w:val="24"/>
          <w:szCs w:val="24"/>
        </w:rPr>
        <w:t>Eur Neurol. 2009;61(6):321-30. doi: 10.1159/000210544.].</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rPr>
        <w:t>Церебральный инфаркт формируется в рамках глутамат-кальциевого каскада, изменения в мозговой ткани сопровождаются грубым энергодефицитом, потерей ионного градиента, деполяризацией мембран с необратимым повреждением клеток [Chamorro Á, Dirnagl U, Urra X, Planas AM.</w:t>
      </w:r>
      <w:proofErr w:type="gramEnd"/>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 xml:space="preserve">Neuroprotection in acute stroke: targeting excitotoxicity, oxidative and nitrosative stress, and inflammation. </w:t>
      </w:r>
      <w:r w:rsidRPr="00E072FA">
        <w:rPr>
          <w:rFonts w:ascii="Times New Roman" w:eastAsia="Times New Roman" w:hAnsi="Times New Roman" w:cs="Times New Roman"/>
          <w:sz w:val="24"/>
          <w:szCs w:val="24"/>
        </w:rPr>
        <w:t xml:space="preserve">Lancet Neurol. 2016 Jul;15(8):869-881. doi: 10.1016/S1474-4422(16)00114-9. </w:t>
      </w:r>
      <w:r w:rsidRPr="00E072FA">
        <w:rPr>
          <w:rFonts w:ascii="Times New Roman" w:eastAsia="Times New Roman" w:hAnsi="Times New Roman" w:cs="Times New Roman"/>
          <w:sz w:val="24"/>
          <w:szCs w:val="24"/>
          <w:lang w:val="en-US"/>
        </w:rPr>
        <w:t xml:space="preserve">Khoshnam SE, Winlow W, Farzaneh M, Farbood Y, Moghaddam HF. </w:t>
      </w:r>
      <w:r w:rsidRPr="00E072FA">
        <w:rPr>
          <w:rFonts w:ascii="Times New Roman" w:eastAsia="Times New Roman" w:hAnsi="Times New Roman" w:cs="Times New Roman"/>
          <w:sz w:val="24"/>
          <w:szCs w:val="24"/>
        </w:rPr>
        <w:t xml:space="preserve">Pathogenic mechanisms following ischemic stroke. </w:t>
      </w:r>
      <w:proofErr w:type="gramStart"/>
      <w:r w:rsidRPr="00E072FA">
        <w:rPr>
          <w:rFonts w:ascii="Times New Roman" w:eastAsia="Times New Roman" w:hAnsi="Times New Roman" w:cs="Times New Roman"/>
          <w:sz w:val="24"/>
          <w:szCs w:val="24"/>
        </w:rPr>
        <w:t>Neurol Sci. 2017 Jul;38(7):1167-1186. doi: 10.1007/s10072-017-2938-1.].</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rPr>
        <w:t>Быстрый темп гибели вещества головного мозга при ишемии обосновывает необходимость экстренного выполнения реперфузионной терапии, целью которой служит восстановление функционирования клеток в зоне пенумбры и предотврашение развития инфаркта головного мозга [Zerna C, Thomalla G, Campbell BCV, Rha JH, Hill MD.</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lang w:val="en-US"/>
        </w:rPr>
        <w:t>Current practice and future directions in the diagnosis and acute treatment of ischaemic stroke.</w:t>
      </w:r>
      <w:proofErr w:type="gramEnd"/>
      <w:r w:rsidRPr="00E072FA">
        <w:rPr>
          <w:rFonts w:ascii="Times New Roman" w:eastAsia="Times New Roman" w:hAnsi="Times New Roman" w:cs="Times New Roman"/>
          <w:sz w:val="24"/>
          <w:szCs w:val="24"/>
          <w:lang w:val="en-US"/>
        </w:rPr>
        <w:t xml:space="preserve"> </w:t>
      </w:r>
      <w:proofErr w:type="gramStart"/>
      <w:r w:rsidRPr="00E072FA">
        <w:rPr>
          <w:rFonts w:ascii="Times New Roman" w:eastAsia="Times New Roman" w:hAnsi="Times New Roman" w:cs="Times New Roman"/>
          <w:sz w:val="24"/>
          <w:szCs w:val="24"/>
        </w:rPr>
        <w:t>Lancet. 2018 Oct 6;392(10154):1247-1256.].</w:t>
      </w:r>
      <w:proofErr w:type="gramEnd"/>
    </w:p>
    <w:p w14:paraId="21B614E9" w14:textId="12FC9CB2" w:rsidR="74DB9CD3" w:rsidRPr="00E072FA" w:rsidRDefault="21A24AA4" w:rsidP="74DB9CD3">
      <w:pPr>
        <w:ind w:firstLine="705"/>
        <w:jc w:val="both"/>
        <w:rPr>
          <w:rFonts w:ascii="Times New Roman" w:eastAsia="Times New Roman" w:hAnsi="Times New Roman" w:cs="Times New Roman"/>
          <w:sz w:val="24"/>
          <w:szCs w:val="24"/>
          <w:lang w:val="en-US"/>
        </w:rPr>
      </w:pPr>
      <w:proofErr w:type="gramStart"/>
      <w:r w:rsidRPr="00E072FA">
        <w:rPr>
          <w:rFonts w:ascii="Times New Roman" w:eastAsia="Times New Roman" w:hAnsi="Times New Roman" w:cs="Times New Roman"/>
          <w:sz w:val="24"/>
          <w:szCs w:val="24"/>
        </w:rPr>
        <w:t xml:space="preserve">Развитие инфаркта головного мозга проходит стадии </w:t>
      </w:r>
      <w:r w:rsidRPr="00E072FA">
        <w:rPr>
          <w:rFonts w:ascii="Times New Roman" w:eastAsia="Times New Roman" w:hAnsi="Times New Roman" w:cs="Times New Roman"/>
          <w:i/>
          <w:iCs/>
          <w:sz w:val="24"/>
          <w:szCs w:val="24"/>
        </w:rPr>
        <w:t>цитотоксического</w:t>
      </w:r>
      <w:r w:rsidRPr="00E072FA">
        <w:rPr>
          <w:rFonts w:ascii="Times New Roman" w:eastAsia="Times New Roman" w:hAnsi="Times New Roman" w:cs="Times New Roman"/>
          <w:sz w:val="24"/>
          <w:szCs w:val="24"/>
        </w:rPr>
        <w:t xml:space="preserve"> (нарушение ионного градиента при сохранности гематоэнцефалического барьера), </w:t>
      </w:r>
      <w:r w:rsidRPr="00E072FA">
        <w:rPr>
          <w:rFonts w:ascii="Times New Roman" w:eastAsia="Times New Roman" w:hAnsi="Times New Roman" w:cs="Times New Roman"/>
          <w:i/>
          <w:iCs/>
          <w:sz w:val="24"/>
          <w:szCs w:val="24"/>
        </w:rPr>
        <w:t>ионного</w:t>
      </w:r>
      <w:r w:rsidRPr="00E072FA">
        <w:rPr>
          <w:rFonts w:ascii="Times New Roman" w:eastAsia="Times New Roman" w:hAnsi="Times New Roman" w:cs="Times New Roman"/>
          <w:sz w:val="24"/>
          <w:szCs w:val="24"/>
        </w:rPr>
        <w:t xml:space="preserve"> (промежуточная стадия) и </w:t>
      </w:r>
      <w:r w:rsidRPr="00E072FA">
        <w:rPr>
          <w:rFonts w:ascii="Times New Roman" w:eastAsia="Times New Roman" w:hAnsi="Times New Roman" w:cs="Times New Roman"/>
          <w:i/>
          <w:iCs/>
          <w:sz w:val="24"/>
          <w:szCs w:val="24"/>
        </w:rPr>
        <w:t>вазогенного</w:t>
      </w:r>
      <w:r w:rsidRPr="00E072FA">
        <w:rPr>
          <w:rFonts w:ascii="Times New Roman" w:eastAsia="Times New Roman" w:hAnsi="Times New Roman" w:cs="Times New Roman"/>
          <w:sz w:val="24"/>
          <w:szCs w:val="24"/>
        </w:rPr>
        <w:t xml:space="preserve"> (деструкция клеточных структур, открытие гематоэнцефалического барьера) отека в зоне церебральной ишемии [Liebeskind DS, Jüttler E, Shapovalov Y, Yegin A, Landen J, Jauch EC.</w:t>
      </w:r>
      <w:proofErr w:type="gramEnd"/>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 xml:space="preserve">Cerebral Edema Associated With Large Hemispheric Infarction. </w:t>
      </w:r>
      <w:proofErr w:type="gramStart"/>
      <w:r w:rsidRPr="00E072FA">
        <w:rPr>
          <w:rFonts w:ascii="Times New Roman" w:eastAsia="Times New Roman" w:hAnsi="Times New Roman" w:cs="Times New Roman"/>
          <w:sz w:val="24"/>
          <w:szCs w:val="24"/>
          <w:lang w:val="en-US"/>
        </w:rPr>
        <w:t>Stroke.</w:t>
      </w:r>
      <w:proofErr w:type="gramEnd"/>
      <w:r w:rsidRPr="00E072FA">
        <w:rPr>
          <w:rFonts w:ascii="Times New Roman" w:eastAsia="Times New Roman" w:hAnsi="Times New Roman" w:cs="Times New Roman"/>
          <w:sz w:val="24"/>
          <w:szCs w:val="24"/>
          <w:lang w:val="en-US"/>
        </w:rPr>
        <w:t xml:space="preserve"> 2019 Sep</w:t>
      </w:r>
      <w:proofErr w:type="gramStart"/>
      <w:r w:rsidRPr="00E072FA">
        <w:rPr>
          <w:rFonts w:ascii="Times New Roman" w:eastAsia="Times New Roman" w:hAnsi="Times New Roman" w:cs="Times New Roman"/>
          <w:sz w:val="24"/>
          <w:szCs w:val="24"/>
          <w:lang w:val="en-US"/>
        </w:rPr>
        <w:t>;50</w:t>
      </w:r>
      <w:proofErr w:type="gramEnd"/>
      <w:r w:rsidRPr="00E072FA">
        <w:rPr>
          <w:rFonts w:ascii="Times New Roman" w:eastAsia="Times New Roman" w:hAnsi="Times New Roman" w:cs="Times New Roman"/>
          <w:sz w:val="24"/>
          <w:szCs w:val="24"/>
          <w:lang w:val="en-US"/>
        </w:rPr>
        <w:t xml:space="preserve">(9):2619-2625.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lang w:val="en-US"/>
        </w:rPr>
        <w:t xml:space="preserve">: 10.1161/STROKEAHA.118.024766.]. </w:t>
      </w:r>
      <w:proofErr w:type="gramStart"/>
      <w:r w:rsidRPr="00E072FA">
        <w:rPr>
          <w:rFonts w:ascii="Times New Roman" w:eastAsia="Times New Roman" w:hAnsi="Times New Roman" w:cs="Times New Roman"/>
          <w:sz w:val="24"/>
          <w:szCs w:val="24"/>
        </w:rPr>
        <w:t>Нарушение</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целостности</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гематоэнцефалического</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барьера</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может</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служить</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причиной</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развития</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i/>
          <w:iCs/>
          <w:sz w:val="24"/>
          <w:szCs w:val="24"/>
        </w:rPr>
        <w:t>геморрагической</w:t>
      </w:r>
      <w:r w:rsidRPr="005D6541">
        <w:rPr>
          <w:rFonts w:ascii="Times New Roman" w:eastAsia="Times New Roman" w:hAnsi="Times New Roman" w:cs="Times New Roman"/>
          <w:i/>
          <w:iCs/>
          <w:sz w:val="24"/>
          <w:szCs w:val="24"/>
          <w:lang w:val="en-US"/>
        </w:rPr>
        <w:t xml:space="preserve"> </w:t>
      </w:r>
      <w:r w:rsidRPr="00E072FA">
        <w:rPr>
          <w:rFonts w:ascii="Times New Roman" w:eastAsia="Times New Roman" w:hAnsi="Times New Roman" w:cs="Times New Roman"/>
          <w:i/>
          <w:iCs/>
          <w:sz w:val="24"/>
          <w:szCs w:val="24"/>
        </w:rPr>
        <w:t>трансформации</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очага</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ишемии</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lang w:val="en-US"/>
        </w:rPr>
        <w:t>Lu</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lang w:val="en-US"/>
        </w:rPr>
        <w:t>G</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lang w:val="en-US"/>
        </w:rPr>
        <w:t>He</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lang w:val="en-US"/>
        </w:rPr>
        <w:t>Q</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lang w:val="en-US"/>
        </w:rPr>
        <w:t>Shen</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lang w:val="en-US"/>
        </w:rPr>
        <w:t>Y</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lang w:val="en-US"/>
        </w:rPr>
        <w:t>Cao</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lang w:val="en-US"/>
        </w:rPr>
        <w:t>F</w:t>
      </w:r>
      <w:r w:rsidRPr="005D6541">
        <w:rPr>
          <w:rFonts w:ascii="Times New Roman" w:eastAsia="Times New Roman" w:hAnsi="Times New Roman" w:cs="Times New Roman"/>
          <w:sz w:val="24"/>
          <w:szCs w:val="24"/>
          <w:lang w:val="en-US"/>
        </w:rPr>
        <w:t>.</w:t>
      </w:r>
      <w:proofErr w:type="gramEnd"/>
      <w:r w:rsidRPr="005D6541">
        <w:rPr>
          <w:rFonts w:ascii="Times New Roman" w:eastAsia="Times New Roman" w:hAnsi="Times New Roman" w:cs="Times New Roman"/>
          <w:sz w:val="24"/>
          <w:szCs w:val="24"/>
          <w:lang w:val="en-US"/>
        </w:rPr>
        <w:t xml:space="preserve"> </w:t>
      </w:r>
      <w:proofErr w:type="gramStart"/>
      <w:r w:rsidRPr="00E072FA">
        <w:rPr>
          <w:rFonts w:ascii="Times New Roman" w:eastAsia="Times New Roman" w:hAnsi="Times New Roman" w:cs="Times New Roman"/>
          <w:sz w:val="24"/>
          <w:szCs w:val="24"/>
          <w:lang w:val="en-US"/>
        </w:rPr>
        <w:t>Potential</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lang w:val="en-US"/>
        </w:rPr>
        <w:t>biomarkers</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lang w:val="en-US"/>
        </w:rPr>
        <w:t>for</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lang w:val="en-US"/>
        </w:rPr>
        <w:t>predicting</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lang w:val="en-US"/>
        </w:rPr>
        <w:t>hemorrhagic</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lang w:val="en-US"/>
        </w:rPr>
        <w:t>transformation</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lang w:val="en-US"/>
        </w:rPr>
        <w:t>of</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lang w:val="en-US"/>
        </w:rPr>
        <w:t>ischemic</w:t>
      </w:r>
      <w:r w:rsidRPr="005D6541">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lang w:val="en-US"/>
        </w:rPr>
        <w:t>stroke</w:t>
      </w:r>
      <w:r w:rsidRPr="005D6541">
        <w:rPr>
          <w:rFonts w:ascii="Times New Roman" w:eastAsia="Times New Roman" w:hAnsi="Times New Roman" w:cs="Times New Roman"/>
          <w:sz w:val="24"/>
          <w:szCs w:val="24"/>
          <w:lang w:val="en-US"/>
        </w:rPr>
        <w:t>.</w:t>
      </w:r>
      <w:proofErr w:type="gramEnd"/>
      <w:r w:rsidRPr="005D6541">
        <w:rPr>
          <w:rFonts w:ascii="Times New Roman" w:eastAsia="Times New Roman" w:hAnsi="Times New Roman" w:cs="Times New Roman"/>
          <w:sz w:val="24"/>
          <w:szCs w:val="24"/>
          <w:lang w:val="en-US"/>
        </w:rPr>
        <w:t xml:space="preserve"> </w:t>
      </w:r>
      <w:proofErr w:type="gramStart"/>
      <w:r w:rsidRPr="00E072FA">
        <w:rPr>
          <w:rFonts w:ascii="Times New Roman" w:eastAsia="Times New Roman" w:hAnsi="Times New Roman" w:cs="Times New Roman"/>
          <w:sz w:val="24"/>
          <w:szCs w:val="24"/>
        </w:rPr>
        <w:t>Int J Neurosci. 2018 Jan;128(1):79-89. doi: 10.1080/00207454.2017.1349766.].</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rPr>
        <w:t xml:space="preserve">При формировании обширной зоны ишемии может возникать выраженный отек с масс-эффектом и внутричерепной гипертензией, что приводит к развитию </w:t>
      </w:r>
      <w:r w:rsidRPr="00E072FA">
        <w:rPr>
          <w:rFonts w:ascii="Times New Roman" w:eastAsia="Times New Roman" w:hAnsi="Times New Roman" w:cs="Times New Roman"/>
          <w:i/>
          <w:iCs/>
          <w:sz w:val="24"/>
          <w:szCs w:val="24"/>
        </w:rPr>
        <w:t>дислокационного синдрома</w:t>
      </w:r>
      <w:r w:rsidRPr="00E072FA">
        <w:rPr>
          <w:rFonts w:ascii="Times New Roman" w:eastAsia="Times New Roman" w:hAnsi="Times New Roman" w:cs="Times New Roman"/>
          <w:sz w:val="24"/>
          <w:szCs w:val="24"/>
        </w:rPr>
        <w:t xml:space="preserve"> и/или </w:t>
      </w:r>
      <w:r w:rsidRPr="00E072FA">
        <w:rPr>
          <w:rFonts w:ascii="Times New Roman" w:eastAsia="Times New Roman" w:hAnsi="Times New Roman" w:cs="Times New Roman"/>
          <w:i/>
          <w:iCs/>
          <w:sz w:val="24"/>
          <w:szCs w:val="24"/>
        </w:rPr>
        <w:t>острой окклюзионной гидроцефалии</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Liebeskind</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DS</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J</w:t>
      </w:r>
      <w:r w:rsidRPr="00E072FA">
        <w:rPr>
          <w:rFonts w:ascii="Times New Roman" w:eastAsia="Times New Roman" w:hAnsi="Times New Roman" w:cs="Times New Roman"/>
          <w:sz w:val="24"/>
          <w:szCs w:val="24"/>
        </w:rPr>
        <w:t>ü</w:t>
      </w:r>
      <w:r w:rsidRPr="00E072FA">
        <w:rPr>
          <w:rFonts w:ascii="Times New Roman" w:eastAsia="Times New Roman" w:hAnsi="Times New Roman" w:cs="Times New Roman"/>
          <w:sz w:val="24"/>
          <w:szCs w:val="24"/>
          <w:lang w:val="en-US"/>
        </w:rPr>
        <w:t>ttler</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E</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Shapovalov</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Y</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Yegin</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A</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Landen</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J</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Jauch</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EC</w:t>
      </w:r>
      <w:r w:rsidRPr="00E072FA">
        <w:rPr>
          <w:rFonts w:ascii="Times New Roman" w:eastAsia="Times New Roman" w:hAnsi="Times New Roman" w:cs="Times New Roman"/>
          <w:sz w:val="24"/>
          <w:szCs w:val="24"/>
        </w:rPr>
        <w:t>.</w:t>
      </w:r>
      <w:proofErr w:type="gramEnd"/>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 xml:space="preserve">Cerebral Edema Associated With Large Hemispheric Infarction. </w:t>
      </w:r>
      <w:proofErr w:type="gramStart"/>
      <w:r w:rsidRPr="00E072FA">
        <w:rPr>
          <w:rFonts w:ascii="Times New Roman" w:eastAsia="Times New Roman" w:hAnsi="Times New Roman" w:cs="Times New Roman"/>
          <w:sz w:val="24"/>
          <w:szCs w:val="24"/>
          <w:lang w:val="en-US"/>
        </w:rPr>
        <w:t>Stroke.</w:t>
      </w:r>
      <w:proofErr w:type="gramEnd"/>
      <w:r w:rsidRPr="00E072FA">
        <w:rPr>
          <w:rFonts w:ascii="Times New Roman" w:eastAsia="Times New Roman" w:hAnsi="Times New Roman" w:cs="Times New Roman"/>
          <w:sz w:val="24"/>
          <w:szCs w:val="24"/>
          <w:lang w:val="en-US"/>
        </w:rPr>
        <w:t xml:space="preserve"> 2019 Sep</w:t>
      </w:r>
      <w:proofErr w:type="gramStart"/>
      <w:r w:rsidRPr="00E072FA">
        <w:rPr>
          <w:rFonts w:ascii="Times New Roman" w:eastAsia="Times New Roman" w:hAnsi="Times New Roman" w:cs="Times New Roman"/>
          <w:sz w:val="24"/>
          <w:szCs w:val="24"/>
          <w:lang w:val="en-US"/>
        </w:rPr>
        <w:t>;50</w:t>
      </w:r>
      <w:proofErr w:type="gramEnd"/>
      <w:r w:rsidRPr="00E072FA">
        <w:rPr>
          <w:rFonts w:ascii="Times New Roman" w:eastAsia="Times New Roman" w:hAnsi="Times New Roman" w:cs="Times New Roman"/>
          <w:sz w:val="24"/>
          <w:szCs w:val="24"/>
          <w:lang w:val="en-US"/>
        </w:rPr>
        <w:t xml:space="preserve">(9):2619-2625.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lang w:val="en-US"/>
        </w:rPr>
        <w:t xml:space="preserve">: 10.1161/STROKEAHA.118.024766.].  </w:t>
      </w:r>
    </w:p>
    <w:p w14:paraId="111BC94D" w14:textId="4A0E45E3" w:rsidR="1DC561DA" w:rsidRPr="00E072FA" w:rsidRDefault="1DC561DA" w:rsidP="1DC561DA">
      <w:pPr>
        <w:ind w:firstLine="705"/>
        <w:jc w:val="center"/>
        <w:rPr>
          <w:rFonts w:ascii="Times New Roman" w:eastAsia="Times New Roman" w:hAnsi="Times New Roman" w:cs="Times New Roman"/>
          <w:b/>
          <w:bCs/>
          <w:sz w:val="24"/>
          <w:szCs w:val="24"/>
          <w:lang w:val="en-US"/>
        </w:rPr>
      </w:pPr>
      <w:r w:rsidRPr="00E072FA">
        <w:rPr>
          <w:rFonts w:ascii="Times New Roman" w:eastAsia="Times New Roman" w:hAnsi="Times New Roman" w:cs="Times New Roman"/>
          <w:b/>
          <w:bCs/>
          <w:sz w:val="24"/>
          <w:szCs w:val="24"/>
          <w:lang w:val="en-US"/>
        </w:rPr>
        <w:t xml:space="preserve">1.2.2. Венозный инсульт. </w:t>
      </w:r>
    </w:p>
    <w:p w14:paraId="315FFACF" w14:textId="22512AD2" w:rsidR="1DC561DA" w:rsidRPr="00E072FA" w:rsidRDefault="21A24AA4" w:rsidP="1DC561DA">
      <w:pPr>
        <w:ind w:firstLine="705"/>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lang w:val="en-US"/>
        </w:rPr>
        <w:t xml:space="preserve">Тромбоз церебральных вен и/или венозных синусов является одной из редких причин инсульта, которая зачастую остается нераспознанной [Saposnik G, Barinagarrementeria F, Brown RD Jr, Bushnell CD, Cucchiara B, Cushman M, deVeber G, Ferro </w:t>
      </w:r>
      <w:r w:rsidRPr="00E072FA">
        <w:rPr>
          <w:rFonts w:ascii="Times New Roman" w:eastAsia="Times New Roman" w:hAnsi="Times New Roman" w:cs="Times New Roman"/>
          <w:sz w:val="24"/>
          <w:szCs w:val="24"/>
          <w:lang w:val="en-US"/>
        </w:rPr>
        <w:lastRenderedPageBreak/>
        <w:t xml:space="preserve">JM, Tsai FY; American Heart Association Stroke Council and the Council on Epidemiology and Prevention. Diagnosis and management of cerebral venous thrombosis: a statement for healthcare professionals from the American Heart Association/American Stroke Association. </w:t>
      </w:r>
      <w:proofErr w:type="gramStart"/>
      <w:r w:rsidRPr="00E072FA">
        <w:rPr>
          <w:rFonts w:ascii="Times New Roman" w:eastAsia="Times New Roman" w:hAnsi="Times New Roman" w:cs="Times New Roman"/>
          <w:sz w:val="24"/>
          <w:szCs w:val="24"/>
          <w:lang w:val="en-US"/>
        </w:rPr>
        <w:t>Stroke</w:t>
      </w:r>
      <w:r w:rsidRPr="00E072FA">
        <w:rPr>
          <w:rFonts w:ascii="Times New Roman" w:eastAsia="Times New Roman" w:hAnsi="Times New Roman" w:cs="Times New Roman"/>
          <w:sz w:val="24"/>
          <w:szCs w:val="24"/>
        </w:rPr>
        <w:t>.</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rPr>
        <w:t xml:space="preserve">2011 </w:t>
      </w:r>
      <w:r w:rsidRPr="00E072FA">
        <w:rPr>
          <w:rFonts w:ascii="Times New Roman" w:eastAsia="Times New Roman" w:hAnsi="Times New Roman" w:cs="Times New Roman"/>
          <w:sz w:val="24"/>
          <w:szCs w:val="24"/>
          <w:lang w:val="en-US"/>
        </w:rPr>
        <w:t>Apr</w:t>
      </w:r>
      <w:r w:rsidRPr="00E072FA">
        <w:rPr>
          <w:rFonts w:ascii="Times New Roman" w:eastAsia="Times New Roman" w:hAnsi="Times New Roman" w:cs="Times New Roman"/>
          <w:sz w:val="24"/>
          <w:szCs w:val="24"/>
        </w:rPr>
        <w:t xml:space="preserve">;42(4):1158-92. </w:t>
      </w:r>
      <w:r w:rsidRPr="00E072FA">
        <w:rPr>
          <w:rFonts w:ascii="Times New Roman" w:eastAsia="Times New Roman" w:hAnsi="Times New Roman" w:cs="Times New Roman"/>
          <w:sz w:val="24"/>
          <w:szCs w:val="24"/>
          <w:lang w:val="en-US"/>
        </w:rPr>
        <w:t>doi</w:t>
      </w:r>
      <w:r w:rsidRPr="00E072FA">
        <w:rPr>
          <w:rFonts w:ascii="Times New Roman" w:eastAsia="Times New Roman" w:hAnsi="Times New Roman" w:cs="Times New Roman"/>
          <w:sz w:val="24"/>
          <w:szCs w:val="24"/>
        </w:rPr>
        <w:t>: 10.1161/</w:t>
      </w:r>
      <w:r w:rsidRPr="00E072FA">
        <w:rPr>
          <w:rFonts w:ascii="Times New Roman" w:eastAsia="Times New Roman" w:hAnsi="Times New Roman" w:cs="Times New Roman"/>
          <w:sz w:val="24"/>
          <w:szCs w:val="24"/>
          <w:lang w:val="en-US"/>
        </w:rPr>
        <w:t>STR</w:t>
      </w:r>
      <w:r w:rsidRPr="00E072FA">
        <w:rPr>
          <w:rFonts w:ascii="Times New Roman" w:eastAsia="Times New Roman" w:hAnsi="Times New Roman" w:cs="Times New Roman"/>
          <w:sz w:val="24"/>
          <w:szCs w:val="24"/>
        </w:rPr>
        <w:t>.0</w:t>
      </w:r>
      <w:r w:rsidRPr="00E072FA">
        <w:rPr>
          <w:rFonts w:ascii="Times New Roman" w:eastAsia="Times New Roman" w:hAnsi="Times New Roman" w:cs="Times New Roman"/>
          <w:sz w:val="24"/>
          <w:szCs w:val="24"/>
          <w:lang w:val="en-US"/>
        </w:rPr>
        <w:t>b</w:t>
      </w:r>
      <w:r w:rsidRPr="00E072FA">
        <w:rPr>
          <w:rFonts w:ascii="Times New Roman" w:eastAsia="Times New Roman" w:hAnsi="Times New Roman" w:cs="Times New Roman"/>
          <w:sz w:val="24"/>
          <w:szCs w:val="24"/>
        </w:rPr>
        <w:t>013</w:t>
      </w:r>
      <w:r w:rsidRPr="00E072FA">
        <w:rPr>
          <w:rFonts w:ascii="Times New Roman" w:eastAsia="Times New Roman" w:hAnsi="Times New Roman" w:cs="Times New Roman"/>
          <w:sz w:val="24"/>
          <w:szCs w:val="24"/>
          <w:lang w:val="en-US"/>
        </w:rPr>
        <w:t>e</w:t>
      </w:r>
      <w:r w:rsidRPr="00E072FA">
        <w:rPr>
          <w:rFonts w:ascii="Times New Roman" w:eastAsia="Times New Roman" w:hAnsi="Times New Roman" w:cs="Times New Roman"/>
          <w:sz w:val="24"/>
          <w:szCs w:val="24"/>
        </w:rPr>
        <w:t>31820</w:t>
      </w:r>
      <w:r w:rsidRPr="00E072FA">
        <w:rPr>
          <w:rFonts w:ascii="Times New Roman" w:eastAsia="Times New Roman" w:hAnsi="Times New Roman" w:cs="Times New Roman"/>
          <w:sz w:val="24"/>
          <w:szCs w:val="24"/>
          <w:lang w:val="en-US"/>
        </w:rPr>
        <w:t>a</w:t>
      </w:r>
      <w:r w:rsidRPr="00E072FA">
        <w:rPr>
          <w:rFonts w:ascii="Times New Roman" w:eastAsia="Times New Roman" w:hAnsi="Times New Roman" w:cs="Times New Roman"/>
          <w:sz w:val="24"/>
          <w:szCs w:val="24"/>
        </w:rPr>
        <w:t>8364.].</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rPr>
        <w:t>Состояния, ассоциированные с церебральным венозным тромбозом, подразделяются на предрасполагающие (генетические протромботические заболевания, антифосфолипидный синдром, рак и другие) и провоцирующие (оральные контрацептивы, инфекции, препараты с протромботическим эффектом) [</w:t>
      </w:r>
      <w:r w:rsidRPr="00E072FA">
        <w:rPr>
          <w:rFonts w:ascii="Times New Roman" w:eastAsia="Times New Roman" w:hAnsi="Times New Roman" w:cs="Times New Roman"/>
          <w:sz w:val="24"/>
          <w:szCs w:val="24"/>
          <w:lang w:val="en-US"/>
        </w:rPr>
        <w:t>Ferro</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JM</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Aguiar</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de</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Sousa</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D</w:t>
      </w:r>
      <w:r w:rsidRPr="00E072FA">
        <w:rPr>
          <w:rFonts w:ascii="Times New Roman" w:eastAsia="Times New Roman" w:hAnsi="Times New Roman" w:cs="Times New Roman"/>
          <w:sz w:val="24"/>
          <w:szCs w:val="24"/>
        </w:rPr>
        <w:t>.</w:t>
      </w:r>
      <w:proofErr w:type="gramEnd"/>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Cerebral</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Venous</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Thrombosis</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an</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Update</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Curr Neurol Neurosci Rep. 2019 Aug 23</w:t>
      </w:r>
      <w:proofErr w:type="gramStart"/>
      <w:r w:rsidRPr="00E072FA">
        <w:rPr>
          <w:rFonts w:ascii="Times New Roman" w:eastAsia="Times New Roman" w:hAnsi="Times New Roman" w:cs="Times New Roman"/>
          <w:sz w:val="24"/>
          <w:szCs w:val="24"/>
          <w:lang w:val="en-US"/>
        </w:rPr>
        <w:t>;19</w:t>
      </w:r>
      <w:proofErr w:type="gramEnd"/>
      <w:r w:rsidRPr="00E072FA">
        <w:rPr>
          <w:rFonts w:ascii="Times New Roman" w:eastAsia="Times New Roman" w:hAnsi="Times New Roman" w:cs="Times New Roman"/>
          <w:sz w:val="24"/>
          <w:szCs w:val="24"/>
          <w:lang w:val="en-US"/>
        </w:rPr>
        <w:t xml:space="preserve">(10):74.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lang w:val="en-US"/>
        </w:rPr>
        <w:t>: 10.1007/s11910-019-0988-x. Green M, Styles T, Russell T, Sada C, Jallow E, Stewart J, Lazariashvili O, Lubomirova I, Cotlarciuc I, Sharma S, Han TS, Sharma P. Non-genetic and genetic risk factors for adult cerebral venous thrombosis. Thromb</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Res</w:t>
      </w:r>
      <w:r w:rsidRPr="00E072FA">
        <w:rPr>
          <w:rFonts w:ascii="Times New Roman" w:eastAsia="Times New Roman" w:hAnsi="Times New Roman" w:cs="Times New Roman"/>
          <w:sz w:val="24"/>
          <w:szCs w:val="24"/>
        </w:rPr>
        <w:t xml:space="preserve">. 2018 </w:t>
      </w:r>
      <w:r w:rsidRPr="00E072FA">
        <w:rPr>
          <w:rFonts w:ascii="Times New Roman" w:eastAsia="Times New Roman" w:hAnsi="Times New Roman" w:cs="Times New Roman"/>
          <w:sz w:val="24"/>
          <w:szCs w:val="24"/>
          <w:lang w:val="en-US"/>
        </w:rPr>
        <w:t>Sep</w:t>
      </w:r>
      <w:proofErr w:type="gramStart"/>
      <w:r w:rsidRPr="00E072FA">
        <w:rPr>
          <w:rFonts w:ascii="Times New Roman" w:eastAsia="Times New Roman" w:hAnsi="Times New Roman" w:cs="Times New Roman"/>
          <w:sz w:val="24"/>
          <w:szCs w:val="24"/>
        </w:rPr>
        <w:t>;169:15</w:t>
      </w:r>
      <w:proofErr w:type="gramEnd"/>
      <w:r w:rsidRPr="00E072FA">
        <w:rPr>
          <w:rFonts w:ascii="Times New Roman" w:eastAsia="Times New Roman" w:hAnsi="Times New Roman" w:cs="Times New Roman"/>
          <w:sz w:val="24"/>
          <w:szCs w:val="24"/>
        </w:rPr>
        <w:t xml:space="preserve">-22.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rPr>
        <w:t>: 10.1016/</w:t>
      </w:r>
      <w:r w:rsidRPr="00E072FA">
        <w:rPr>
          <w:rFonts w:ascii="Times New Roman" w:eastAsia="Times New Roman" w:hAnsi="Times New Roman" w:cs="Times New Roman"/>
          <w:sz w:val="24"/>
          <w:szCs w:val="24"/>
          <w:lang w:val="en-US"/>
        </w:rPr>
        <w:t>j</w:t>
      </w:r>
      <w:r w:rsidRPr="00E072FA">
        <w:rPr>
          <w:rFonts w:ascii="Times New Roman" w:eastAsia="Times New Roman" w:hAnsi="Times New Roman" w:cs="Times New Roman"/>
          <w:sz w:val="24"/>
          <w:szCs w:val="24"/>
        </w:rPr>
        <w:t>.</w:t>
      </w:r>
      <w:r w:rsidRPr="00E072FA">
        <w:rPr>
          <w:rFonts w:ascii="Times New Roman" w:eastAsia="Times New Roman" w:hAnsi="Times New Roman" w:cs="Times New Roman"/>
          <w:sz w:val="24"/>
          <w:szCs w:val="24"/>
          <w:lang w:val="en-US"/>
        </w:rPr>
        <w:t>thromres</w:t>
      </w:r>
      <w:r w:rsidRPr="00E072FA">
        <w:rPr>
          <w:rFonts w:ascii="Times New Roman" w:eastAsia="Times New Roman" w:hAnsi="Times New Roman" w:cs="Times New Roman"/>
          <w:sz w:val="24"/>
          <w:szCs w:val="24"/>
        </w:rPr>
        <w:t xml:space="preserve">.2018.07.005.]. Тромбоз церебральных вен и/или синусов препятствует оттоку крови от тканей головного мозга, что приводит к повышению венозного и капиллярного давления с последующим нарушением гематоэнцефалического барьера, вазогенным отеком и выходом плазмы в интерстициальное пространство. </w:t>
      </w:r>
      <w:proofErr w:type="gramStart"/>
      <w:r w:rsidRPr="00E072FA">
        <w:rPr>
          <w:rFonts w:ascii="Times New Roman" w:eastAsia="Times New Roman" w:hAnsi="Times New Roman" w:cs="Times New Roman"/>
          <w:sz w:val="24"/>
          <w:szCs w:val="24"/>
        </w:rPr>
        <w:t>Дальнейший рост венозного давления может привести к развитию геморрагической трансформации очага инфаркта [</w:t>
      </w:r>
      <w:r w:rsidRPr="00E072FA">
        <w:rPr>
          <w:rFonts w:ascii="Times New Roman" w:eastAsia="Times New Roman" w:hAnsi="Times New Roman" w:cs="Times New Roman"/>
          <w:sz w:val="24"/>
          <w:szCs w:val="24"/>
          <w:lang w:val="en-US"/>
        </w:rPr>
        <w:t>Afifi</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K</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Bellanger</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G</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Buyck</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PJ</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Zuurbier</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SM</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Esperon</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CG</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Barboza</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MA</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Costa</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P</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Escudero</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I</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Renard</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D</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Lemmens</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R</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Hinteregger</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N</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Fazekas</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F</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Conde</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JJ</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Giralt</w:t>
      </w:r>
      <w:r w:rsidRPr="00E072FA">
        <w:rPr>
          <w:rFonts w:ascii="Times New Roman" w:eastAsia="Times New Roman" w:hAnsi="Times New Roman" w:cs="Times New Roman"/>
          <w:sz w:val="24"/>
          <w:szCs w:val="24"/>
        </w:rPr>
        <w:t>-</w:t>
      </w:r>
      <w:r w:rsidRPr="00E072FA">
        <w:rPr>
          <w:rFonts w:ascii="Times New Roman" w:eastAsia="Times New Roman" w:hAnsi="Times New Roman" w:cs="Times New Roman"/>
          <w:sz w:val="24"/>
          <w:szCs w:val="24"/>
          <w:lang w:val="en-US"/>
        </w:rPr>
        <w:t>Steinhauer</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E</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Hiltunen</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S</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Arauz</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A</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Pezzini</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A</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Montaner</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J</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Putaala</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J</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Weimar</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C</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Schlamann</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M</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Gattringer</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T</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Tatlisumak</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T</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Coutinho</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JM</w:t>
      </w:r>
      <w:proofErr w:type="gramEnd"/>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Demaerel</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P</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Thijs</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V</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Features</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of</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intracranial</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hemorrhage</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in</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cerebral</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venous</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thrombosis</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J</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Neurol</w:t>
      </w:r>
      <w:r w:rsidRPr="00E072FA">
        <w:rPr>
          <w:rFonts w:ascii="Times New Roman" w:eastAsia="Times New Roman" w:hAnsi="Times New Roman" w:cs="Times New Roman"/>
          <w:sz w:val="24"/>
          <w:szCs w:val="24"/>
        </w:rPr>
        <w:t xml:space="preserve">. 2020 </w:t>
      </w:r>
      <w:r w:rsidRPr="00E072FA">
        <w:rPr>
          <w:rFonts w:ascii="Times New Roman" w:eastAsia="Times New Roman" w:hAnsi="Times New Roman" w:cs="Times New Roman"/>
          <w:sz w:val="24"/>
          <w:szCs w:val="24"/>
          <w:lang w:val="en-US"/>
        </w:rPr>
        <w:t>Nov</w:t>
      </w:r>
      <w:proofErr w:type="gramStart"/>
      <w:r w:rsidRPr="00E072FA">
        <w:rPr>
          <w:rFonts w:ascii="Times New Roman" w:eastAsia="Times New Roman" w:hAnsi="Times New Roman" w:cs="Times New Roman"/>
          <w:sz w:val="24"/>
          <w:szCs w:val="24"/>
        </w:rPr>
        <w:t>;267</w:t>
      </w:r>
      <w:proofErr w:type="gramEnd"/>
      <w:r w:rsidRPr="00E072FA">
        <w:rPr>
          <w:rFonts w:ascii="Times New Roman" w:eastAsia="Times New Roman" w:hAnsi="Times New Roman" w:cs="Times New Roman"/>
          <w:sz w:val="24"/>
          <w:szCs w:val="24"/>
        </w:rPr>
        <w:t xml:space="preserve">(11):3292-3298.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rPr>
        <w:t>: 10.1007/</w:t>
      </w:r>
      <w:r w:rsidRPr="00E072FA">
        <w:rPr>
          <w:rFonts w:ascii="Times New Roman" w:eastAsia="Times New Roman" w:hAnsi="Times New Roman" w:cs="Times New Roman"/>
          <w:sz w:val="24"/>
          <w:szCs w:val="24"/>
          <w:lang w:val="en-US"/>
        </w:rPr>
        <w:t>s</w:t>
      </w:r>
      <w:r w:rsidRPr="00E072FA">
        <w:rPr>
          <w:rFonts w:ascii="Times New Roman" w:eastAsia="Times New Roman" w:hAnsi="Times New Roman" w:cs="Times New Roman"/>
          <w:sz w:val="24"/>
          <w:szCs w:val="24"/>
        </w:rPr>
        <w:t xml:space="preserve">00415-020-10008-0.]. </w:t>
      </w:r>
    </w:p>
    <w:p w14:paraId="42CA6DF9" w14:textId="0867585E" w:rsidR="74DB9CD3" w:rsidRPr="00E072FA" w:rsidRDefault="74DB9CD3" w:rsidP="74DB9CD3">
      <w:pPr>
        <w:jc w:val="center"/>
        <w:rPr>
          <w:rFonts w:ascii="Times New Roman" w:eastAsia="Times New Roman" w:hAnsi="Times New Roman" w:cs="Times New Roman"/>
          <w:b/>
          <w:bCs/>
          <w:sz w:val="24"/>
          <w:szCs w:val="24"/>
        </w:rPr>
      </w:pPr>
      <w:r w:rsidRPr="00E072FA">
        <w:rPr>
          <w:rFonts w:ascii="Times New Roman" w:eastAsia="Times New Roman" w:hAnsi="Times New Roman" w:cs="Times New Roman"/>
          <w:b/>
          <w:bCs/>
          <w:sz w:val="24"/>
          <w:szCs w:val="24"/>
        </w:rPr>
        <w:t>1.3 Эпидемиология заболевания или состояния (группы заболеваний или состояний)</w:t>
      </w:r>
    </w:p>
    <w:p w14:paraId="2F092874" w14:textId="34585EFD" w:rsidR="74DB9CD3" w:rsidRPr="00E072FA" w:rsidRDefault="21A24AA4" w:rsidP="21ACB54C">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По данным отчета The 2016 Global Burden of Disease, опубликованному в 2019 году, каждые четвертый человек перенесет инсульт в течение жизни. </w:t>
      </w:r>
      <w:proofErr w:type="gramStart"/>
      <w:r w:rsidRPr="00E072FA">
        <w:rPr>
          <w:rFonts w:ascii="Times New Roman" w:eastAsia="Times New Roman" w:hAnsi="Times New Roman" w:cs="Times New Roman"/>
          <w:sz w:val="24"/>
          <w:szCs w:val="24"/>
        </w:rPr>
        <w:t>Ежегодно в мире прогнозируется развитие 9,6 миллионов инсультов с ростом заболеваемости по мере старения населения, при этом 85% случаев приходится на долю ишемического инсульта [GBD 2016 Stroke Collaborators.</w:t>
      </w:r>
      <w:proofErr w:type="gramEnd"/>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 xml:space="preserve">Global, regional, and national burden of stroke, 1990-2016: a systematic analysis for the Global Burden of Disease Study 2016. </w:t>
      </w:r>
      <w:proofErr w:type="gramStart"/>
      <w:r w:rsidRPr="00E072FA">
        <w:rPr>
          <w:rFonts w:ascii="Times New Roman" w:eastAsia="Times New Roman" w:hAnsi="Times New Roman" w:cs="Times New Roman"/>
          <w:sz w:val="24"/>
          <w:szCs w:val="24"/>
        </w:rPr>
        <w:t xml:space="preserve">Lancet Neurol. 2019 May;18(5):439-458. doi: 10.1016/S1474-4422(19)30034-1.]. </w:t>
      </w:r>
      <w:proofErr w:type="gramEnd"/>
    </w:p>
    <w:p w14:paraId="424EE025" w14:textId="17FC956F" w:rsidR="74DB9CD3" w:rsidRPr="00E072FA" w:rsidRDefault="21ACB54C" w:rsidP="21ACB54C">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Болезни системы кровообращения являются ведущей причиной в структуре смертности в Российской Федерации (47%). Смертность от цереброваскулярных заболеваний в 2018 году составила 31% в структуре смертности от болезней системы кровообращения (263 600 человек). </w:t>
      </w:r>
      <w:proofErr w:type="gramStart"/>
      <w:r w:rsidRPr="00E072FA">
        <w:rPr>
          <w:rFonts w:ascii="Times New Roman" w:eastAsia="Times New Roman" w:hAnsi="Times New Roman" w:cs="Times New Roman"/>
          <w:sz w:val="24"/>
          <w:szCs w:val="24"/>
        </w:rPr>
        <w:t>Среди лиц трудоспособного возраста смертность от цереброваскулярных заболеваний составила 29,2 на 100 000 населения [Здравоохранение в России. 2019:</w:t>
      </w:r>
      <w:proofErr w:type="gramEnd"/>
      <w:r w:rsidRPr="00E072FA">
        <w:rPr>
          <w:rFonts w:ascii="Times New Roman" w:eastAsia="Times New Roman" w:hAnsi="Times New Roman" w:cs="Times New Roman"/>
          <w:sz w:val="24"/>
          <w:szCs w:val="24"/>
        </w:rPr>
        <w:t xml:space="preserve"> Стат.сб./Росстат. - </w:t>
      </w:r>
      <w:proofErr w:type="gramStart"/>
      <w:r w:rsidRPr="00E072FA">
        <w:rPr>
          <w:rFonts w:ascii="Times New Roman" w:eastAsia="Times New Roman" w:hAnsi="Times New Roman" w:cs="Times New Roman"/>
          <w:sz w:val="24"/>
          <w:szCs w:val="24"/>
        </w:rPr>
        <w:t>М., З-46 2019. – 170 с.].</w:t>
      </w:r>
      <w:proofErr w:type="gramEnd"/>
      <w:r w:rsidRPr="00E072FA">
        <w:rPr>
          <w:rFonts w:ascii="Times New Roman" w:eastAsia="Times New Roman" w:hAnsi="Times New Roman" w:cs="Times New Roman"/>
          <w:sz w:val="24"/>
          <w:szCs w:val="24"/>
        </w:rPr>
        <w:t xml:space="preserve"> В мире инсульт является второй по частоте причиной смерти (после ишемической болезни сердца). Так, в 2016 г. от инсульта в мире умерло 5,5 </w:t>
      </w:r>
      <w:proofErr w:type="gramStart"/>
      <w:r w:rsidRPr="00E072FA">
        <w:rPr>
          <w:rFonts w:ascii="Times New Roman" w:eastAsia="Times New Roman" w:hAnsi="Times New Roman" w:cs="Times New Roman"/>
          <w:sz w:val="24"/>
          <w:szCs w:val="24"/>
        </w:rPr>
        <w:t>млн</w:t>
      </w:r>
      <w:proofErr w:type="gramEnd"/>
      <w:r w:rsidRPr="00E072FA">
        <w:rPr>
          <w:rFonts w:ascii="Times New Roman" w:eastAsia="Times New Roman" w:hAnsi="Times New Roman" w:cs="Times New Roman"/>
          <w:sz w:val="24"/>
          <w:szCs w:val="24"/>
        </w:rPr>
        <w:t xml:space="preserve"> человек (2,7 млн от ишемического инсульта и 2,8 млн - от геморрагического) [GBD 2016 Stroke Collaborators. </w:t>
      </w:r>
      <w:r w:rsidRPr="00E072FA">
        <w:rPr>
          <w:rFonts w:ascii="Times New Roman" w:eastAsia="Times New Roman" w:hAnsi="Times New Roman" w:cs="Times New Roman"/>
          <w:sz w:val="24"/>
          <w:szCs w:val="24"/>
          <w:lang w:val="en-US"/>
        </w:rPr>
        <w:t xml:space="preserve">Global, regional, and national burden of stroke, 1990-2016: a systematic analysis for the Global Burden of Disease Study 2016. </w:t>
      </w:r>
      <w:proofErr w:type="gramStart"/>
      <w:r w:rsidRPr="00E072FA">
        <w:rPr>
          <w:rFonts w:ascii="Times New Roman" w:eastAsia="Times New Roman" w:hAnsi="Times New Roman" w:cs="Times New Roman"/>
          <w:sz w:val="24"/>
          <w:szCs w:val="24"/>
        </w:rPr>
        <w:t>Lancet Neurol. 2019 May;18(5):439-458. doi: 10.1016/S1474-4422(19)30034-1.].</w:t>
      </w:r>
      <w:proofErr w:type="gramEnd"/>
    </w:p>
    <w:p w14:paraId="49DBC8B0" w14:textId="63E368CB" w:rsidR="74DB9CD3" w:rsidRPr="00E072FA" w:rsidRDefault="1DC561DA" w:rsidP="21ACB54C">
      <w:pPr>
        <w:jc w:val="both"/>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sz w:val="24"/>
          <w:szCs w:val="24"/>
        </w:rPr>
        <w:lastRenderedPageBreak/>
        <w:t>Инсульт – преобладающая причина инвалидизации населения в РФ (3,2 на 1000 населения) [Медико-демографические показатели Российской Федерации в 2012 году` 2013:</w:t>
      </w:r>
      <w:proofErr w:type="gramEnd"/>
      <w:r w:rsidRPr="00E072FA">
        <w:rPr>
          <w:rFonts w:ascii="Times New Roman" w:eastAsia="Times New Roman" w:hAnsi="Times New Roman" w:cs="Times New Roman"/>
          <w:sz w:val="24"/>
          <w:szCs w:val="24"/>
        </w:rPr>
        <w:t xml:space="preserve"> Стат. справочник/Минздрав России. – </w:t>
      </w:r>
      <w:proofErr w:type="gramStart"/>
      <w:r w:rsidRPr="00E072FA">
        <w:rPr>
          <w:rFonts w:ascii="Times New Roman" w:eastAsia="Times New Roman" w:hAnsi="Times New Roman" w:cs="Times New Roman"/>
          <w:sz w:val="24"/>
          <w:szCs w:val="24"/>
        </w:rPr>
        <w:t>М., 2013. – 180 c.].</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rPr>
        <w:t>По количеству лет жизни, скорректированных по нетрудоспособности (показатель DALY) в мире в 2016 г. инсульт был второй по частоте причиной (после онкологических заболеваний) [GBD 2016 Stroke Collaborators.</w:t>
      </w:r>
      <w:proofErr w:type="gramEnd"/>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 xml:space="preserve">Global, regional, and national burden of stroke, 1990-2016: a systematic analysis for the Global Burden of Disease Study 2016. </w:t>
      </w:r>
      <w:proofErr w:type="gramStart"/>
      <w:r w:rsidRPr="00E072FA">
        <w:rPr>
          <w:rFonts w:ascii="Times New Roman" w:eastAsia="Times New Roman" w:hAnsi="Times New Roman" w:cs="Times New Roman"/>
          <w:sz w:val="24"/>
          <w:szCs w:val="24"/>
        </w:rPr>
        <w:t xml:space="preserve">Lancet Neurol. 2019 May;18(5):439-458. doi: 10.1016/S1474-4422(19)30034-1]. </w:t>
      </w:r>
      <w:proofErr w:type="gramEnd"/>
    </w:p>
    <w:p w14:paraId="1BB2D046" w14:textId="4045080D" w:rsidR="74DB9CD3" w:rsidRPr="00E072FA" w:rsidRDefault="21A24AA4"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Заболеваемость инсультом в Российской Федерации в 2010 г. составляла 3,27 случая на 1000 населения, смертность − 0,96 на 1000 населения. К 2014 году заболеваемость инсультом снизилась до 2,85 на 1000 населения (по сравнению с 2009 годом на 30%), смертность составила 0,4 на 1000 населения. </w:t>
      </w:r>
      <w:proofErr w:type="gramStart"/>
      <w:r w:rsidRPr="00E072FA">
        <w:rPr>
          <w:rFonts w:ascii="Times New Roman" w:eastAsia="Times New Roman" w:hAnsi="Times New Roman" w:cs="Times New Roman"/>
          <w:sz w:val="24"/>
          <w:szCs w:val="24"/>
        </w:rPr>
        <w:t>[Стаховская Л.В., Ключихина О.А., Богатырева М.Д., Коваленко В.В. Эпидемиология инсульта в России по результатам территориально-популяционного регистра (2009-2010).</w:t>
      </w:r>
      <w:proofErr w:type="gramEnd"/>
      <w:r w:rsidRPr="00E072FA">
        <w:rPr>
          <w:rFonts w:ascii="Times New Roman" w:eastAsia="Times New Roman" w:hAnsi="Times New Roman" w:cs="Times New Roman"/>
          <w:sz w:val="24"/>
          <w:szCs w:val="24"/>
        </w:rPr>
        <w:t xml:space="preserve"> Журнал неврологии и психиатрии, 2013, №5, с. 4-10. Стаховская Л.В., Клочихина О.А., Богатырева М.Д., Чугунова С.А. Анализ эпидемиологических показателей повторных инсультов в регионах Российской Федерации (по итогам территориально-популяционного регистра 2009–2014 гг.). </w:t>
      </w:r>
      <w:proofErr w:type="gramStart"/>
      <w:r w:rsidRPr="00E072FA">
        <w:rPr>
          <w:rFonts w:ascii="Times New Roman" w:eastAsia="Times New Roman" w:hAnsi="Times New Roman" w:cs="Times New Roman"/>
          <w:sz w:val="24"/>
          <w:szCs w:val="24"/>
        </w:rPr>
        <w:t>Consilium Medicum. 2016; 18 (9): 8–11].</w:t>
      </w:r>
      <w:proofErr w:type="gramEnd"/>
    </w:p>
    <w:p w14:paraId="7E5DA45C" w14:textId="5130E464"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Заболеваемость повторным инсультом составляет 0,79 на 1000 населения. </w:t>
      </w:r>
      <w:proofErr w:type="gramStart"/>
      <w:r w:rsidRPr="00E072FA">
        <w:rPr>
          <w:rFonts w:ascii="Times New Roman" w:eastAsia="Times New Roman" w:hAnsi="Times New Roman" w:cs="Times New Roman"/>
          <w:sz w:val="24"/>
          <w:szCs w:val="24"/>
        </w:rPr>
        <w:t>Доля ишемического инсульта среди повторных инсультов составляет 87,5%. Показатель распространенности повторного инсульта среди всех инсультов − 25,5%, что свидетельствует о недостаточной эффективности вторичной профилактики [Стаховская Л.В., Клочихина О.А., Богатырева М.Д., Чугунова С.А. Анализ эпидемиологических показателей повторных инсультов в регионах Российской Федерации (по итогам территориально-популяционного регистра 2009–2014 гг.).</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rPr>
        <w:t>Consilium Medicum. 2016; 18 (9): 8–11].</w:t>
      </w:r>
      <w:proofErr w:type="gramEnd"/>
    </w:p>
    <w:p w14:paraId="3FD16EA5" w14:textId="147B0016" w:rsidR="74DB9CD3" w:rsidRPr="00E072FA" w:rsidRDefault="74DB9CD3" w:rsidP="74DB9CD3">
      <w:pPr>
        <w:jc w:val="both"/>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sz w:val="24"/>
          <w:szCs w:val="24"/>
        </w:rPr>
        <w:t>У 25% пациентов ИИ имеет кардиоэмболический характер, у 20% пациентов - связан с атеросклерозом крупных артерий, у 25% пациентов - с окклюзией мелких артерий, у 25% пациентов диагностируется криптогенный инсульт, у 5% пациентов выявляются редкие причины [Hart RG, Diener HC, Coutts SB, Easton JD, Granger CB, O'Donnell MJ, Sacco RL, Connolly SJ;</w:t>
      </w:r>
      <w:proofErr w:type="gramEnd"/>
      <w:r w:rsidRPr="00E072FA">
        <w:rPr>
          <w:rFonts w:ascii="Times New Roman" w:eastAsia="Times New Roman" w:hAnsi="Times New Roman" w:cs="Times New Roman"/>
          <w:sz w:val="24"/>
          <w:szCs w:val="24"/>
        </w:rPr>
        <w:t xml:space="preserve"> Cryptogenic Stroke/ESUS International Working Group. </w:t>
      </w:r>
      <w:r w:rsidRPr="00E072FA">
        <w:rPr>
          <w:rFonts w:ascii="Times New Roman" w:eastAsia="Times New Roman" w:hAnsi="Times New Roman" w:cs="Times New Roman"/>
          <w:sz w:val="24"/>
          <w:szCs w:val="24"/>
          <w:lang w:val="en-US"/>
        </w:rPr>
        <w:t xml:space="preserve">Embolic strokes of undetermined source: the case for a new clinical construct. </w:t>
      </w:r>
      <w:proofErr w:type="gramStart"/>
      <w:r w:rsidRPr="00E072FA">
        <w:rPr>
          <w:rFonts w:ascii="Times New Roman" w:eastAsia="Times New Roman" w:hAnsi="Times New Roman" w:cs="Times New Roman"/>
          <w:sz w:val="24"/>
          <w:szCs w:val="24"/>
        </w:rPr>
        <w:t xml:space="preserve">Lancet Neurol. 2014 Apr;13(4):429-38. doi: 10.1016/S1474-4422(13)70310-7.]. </w:t>
      </w:r>
      <w:proofErr w:type="gramEnd"/>
    </w:p>
    <w:p w14:paraId="5704DF87" w14:textId="66714C09" w:rsidR="74DB9CD3" w:rsidRPr="00E072FA" w:rsidRDefault="1DC561DA" w:rsidP="74DB9CD3">
      <w:pPr>
        <w:jc w:val="both"/>
        <w:rPr>
          <w:rFonts w:ascii="Times New Roman" w:eastAsia="Times New Roman" w:hAnsi="Times New Roman" w:cs="Times New Roman"/>
          <w:sz w:val="24"/>
          <w:szCs w:val="24"/>
          <w:lang w:val="en-US"/>
        </w:rPr>
      </w:pPr>
      <w:proofErr w:type="gramStart"/>
      <w:r w:rsidRPr="00E072FA">
        <w:rPr>
          <w:rFonts w:ascii="Times New Roman" w:eastAsia="Times New Roman" w:hAnsi="Times New Roman" w:cs="Times New Roman"/>
          <w:sz w:val="24"/>
          <w:szCs w:val="24"/>
        </w:rPr>
        <w:t>В последние десятилетия заболеваемость ИИ в молодом возрасте возросла примерно на 40%, что не в последнюю очередь</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связано</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с</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совершенствованием</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подходов</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к</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диагностике</w:t>
      </w:r>
      <w:r w:rsidRPr="00E072FA">
        <w:rPr>
          <w:rFonts w:ascii="Times New Roman" w:eastAsia="Times New Roman" w:hAnsi="Times New Roman" w:cs="Times New Roman"/>
          <w:sz w:val="24"/>
          <w:szCs w:val="24"/>
          <w:lang w:val="en-US"/>
        </w:rPr>
        <w:t xml:space="preserve"> [Béjot Y., Bailly H., Durier J., Giroud M.</w:t>
      </w:r>
      <w:proofErr w:type="gramEnd"/>
      <w:r w:rsidRPr="00E072FA">
        <w:rPr>
          <w:rFonts w:ascii="Times New Roman" w:eastAsia="Times New Roman" w:hAnsi="Times New Roman" w:cs="Times New Roman"/>
          <w:sz w:val="24"/>
          <w:szCs w:val="24"/>
          <w:lang w:val="en-US"/>
        </w:rPr>
        <w:t xml:space="preserve"> </w:t>
      </w:r>
      <w:proofErr w:type="gramStart"/>
      <w:r w:rsidRPr="00E072FA">
        <w:rPr>
          <w:rFonts w:ascii="Times New Roman" w:eastAsia="Times New Roman" w:hAnsi="Times New Roman" w:cs="Times New Roman"/>
          <w:sz w:val="24"/>
          <w:szCs w:val="24"/>
          <w:lang w:val="en-US"/>
        </w:rPr>
        <w:t>Epidemiology of stroke in Europe and trends for the 21st century.</w:t>
      </w:r>
      <w:proofErr w:type="gramEnd"/>
      <w:r w:rsidRPr="00E072FA">
        <w:rPr>
          <w:rFonts w:ascii="Times New Roman" w:eastAsia="Times New Roman" w:hAnsi="Times New Roman" w:cs="Times New Roman"/>
          <w:sz w:val="24"/>
          <w:szCs w:val="24"/>
          <w:lang w:val="en-US"/>
        </w:rPr>
        <w:t xml:space="preserve"> Presse Med 2016; 45: 391–98. Bejot Y., Daubail B., Jacquin A. et al. Trends in the incidence of ischaemic stroke in young adults between 1985 and 2011: the Dijon Stroke Registry. J Neurol Neurosurg Psychiatry 2014; 85: 509–13.].</w:t>
      </w:r>
    </w:p>
    <w:p w14:paraId="450A8FB8" w14:textId="5254E03C" w:rsidR="74DB9CD3" w:rsidRPr="00E072FA" w:rsidRDefault="21A24AA4" w:rsidP="21A24AA4">
      <w:pPr>
        <w:jc w:val="both"/>
        <w:rPr>
          <w:rFonts w:ascii="Times New Roman" w:eastAsia="Times New Roman" w:hAnsi="Times New Roman" w:cs="Times New Roman"/>
          <w:b/>
          <w:bCs/>
          <w:sz w:val="24"/>
          <w:szCs w:val="24"/>
        </w:rPr>
      </w:pPr>
      <w:proofErr w:type="gramStart"/>
      <w:r w:rsidRPr="00E072FA">
        <w:rPr>
          <w:rFonts w:ascii="Times New Roman" w:eastAsia="Times New Roman" w:hAnsi="Times New Roman" w:cs="Times New Roman"/>
          <w:sz w:val="24"/>
          <w:szCs w:val="24"/>
        </w:rPr>
        <w:t>Частота</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встречаемости</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церебрального</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венозного</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тромбоза</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в</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странах</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с</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высоким</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уровнем</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дохода</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составляет</w:t>
      </w:r>
      <w:r w:rsidRPr="00E072FA">
        <w:rPr>
          <w:rFonts w:ascii="Times New Roman" w:eastAsia="Times New Roman" w:hAnsi="Times New Roman" w:cs="Times New Roman"/>
          <w:sz w:val="24"/>
          <w:szCs w:val="24"/>
          <w:lang w:val="en-US"/>
        </w:rPr>
        <w:t xml:space="preserve"> 1,3-1,6 </w:t>
      </w:r>
      <w:r w:rsidRPr="00E072FA">
        <w:rPr>
          <w:rFonts w:ascii="Times New Roman" w:eastAsia="Times New Roman" w:hAnsi="Times New Roman" w:cs="Times New Roman"/>
          <w:sz w:val="24"/>
          <w:szCs w:val="24"/>
        </w:rPr>
        <w:t>на</w:t>
      </w:r>
      <w:r w:rsidRPr="00E072FA">
        <w:rPr>
          <w:rFonts w:ascii="Times New Roman" w:eastAsia="Times New Roman" w:hAnsi="Times New Roman" w:cs="Times New Roman"/>
          <w:sz w:val="24"/>
          <w:szCs w:val="24"/>
          <w:lang w:val="en-US"/>
        </w:rPr>
        <w:t xml:space="preserve"> 100000 </w:t>
      </w:r>
      <w:r w:rsidRPr="00E072FA">
        <w:rPr>
          <w:rFonts w:ascii="Times New Roman" w:eastAsia="Times New Roman" w:hAnsi="Times New Roman" w:cs="Times New Roman"/>
          <w:sz w:val="24"/>
          <w:szCs w:val="24"/>
        </w:rPr>
        <w:t>населения</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в</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год</w:t>
      </w:r>
      <w:r w:rsidRPr="00E072FA">
        <w:rPr>
          <w:rFonts w:ascii="Times New Roman" w:eastAsia="Times New Roman" w:hAnsi="Times New Roman" w:cs="Times New Roman"/>
          <w:sz w:val="24"/>
          <w:szCs w:val="24"/>
          <w:lang w:val="en-US"/>
        </w:rPr>
        <w:t xml:space="preserve"> [Coutinho JM, Zuurbier SM, Aramideh M, Stam J.</w:t>
      </w:r>
      <w:proofErr w:type="gramEnd"/>
      <w:r w:rsidRPr="00E072FA">
        <w:rPr>
          <w:rFonts w:ascii="Times New Roman" w:eastAsia="Times New Roman" w:hAnsi="Times New Roman" w:cs="Times New Roman"/>
          <w:sz w:val="24"/>
          <w:szCs w:val="24"/>
          <w:lang w:val="en-US"/>
        </w:rPr>
        <w:t xml:space="preserve"> The incidence of cerebral venous thrombosis: a cross-sectional study. </w:t>
      </w:r>
      <w:proofErr w:type="gramStart"/>
      <w:r w:rsidRPr="00E072FA">
        <w:rPr>
          <w:rFonts w:ascii="Times New Roman" w:eastAsia="Times New Roman" w:hAnsi="Times New Roman" w:cs="Times New Roman"/>
          <w:sz w:val="24"/>
          <w:szCs w:val="24"/>
          <w:lang w:val="en-US"/>
        </w:rPr>
        <w:t>Stroke.</w:t>
      </w:r>
      <w:proofErr w:type="gramEnd"/>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lang w:val="en-US"/>
        </w:rPr>
        <w:lastRenderedPageBreak/>
        <w:t>2012</w:t>
      </w:r>
      <w:proofErr w:type="gramStart"/>
      <w:r w:rsidRPr="00E072FA">
        <w:rPr>
          <w:rFonts w:ascii="Times New Roman" w:eastAsia="Times New Roman" w:hAnsi="Times New Roman" w:cs="Times New Roman"/>
          <w:sz w:val="24"/>
          <w:szCs w:val="24"/>
          <w:lang w:val="en-US"/>
        </w:rPr>
        <w:t>;43</w:t>
      </w:r>
      <w:proofErr w:type="gramEnd"/>
      <w:r w:rsidRPr="00E072FA">
        <w:rPr>
          <w:rFonts w:ascii="Times New Roman" w:eastAsia="Times New Roman" w:hAnsi="Times New Roman" w:cs="Times New Roman"/>
          <w:sz w:val="24"/>
          <w:szCs w:val="24"/>
          <w:lang w:val="en-US"/>
        </w:rPr>
        <w:t xml:space="preserve">(12):3375–7. Devasagayam S, Wyatt B, Leyden J, Kleinig T. Cerebral venous sinus thrombosis incidence is higher than previously thought: a retrospective population-based study. </w:t>
      </w:r>
      <w:proofErr w:type="gramStart"/>
      <w:r w:rsidRPr="00E072FA">
        <w:rPr>
          <w:rFonts w:ascii="Times New Roman" w:eastAsia="Times New Roman" w:hAnsi="Times New Roman" w:cs="Times New Roman"/>
          <w:sz w:val="24"/>
          <w:szCs w:val="24"/>
        </w:rPr>
        <w:t>Stroke. 2016;47(9):2180–2.].</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rPr>
        <w:t>Церебральный венозный тромбоз служит причиной 0,5-1,0% поступлений в инсультный центр [Ulivi L, Squitieri M, Cohen H, et al.</w:t>
      </w:r>
      <w:proofErr w:type="gramEnd"/>
      <w:r w:rsidRPr="00E072FA">
        <w:rPr>
          <w:rFonts w:ascii="Times New Roman" w:eastAsia="Times New Roman" w:hAnsi="Times New Roman" w:cs="Times New Roman"/>
          <w:sz w:val="24"/>
          <w:szCs w:val="24"/>
        </w:rPr>
        <w:t xml:space="preserve"> Cerebral venous thrombosis: a practical guide. </w:t>
      </w:r>
      <w:proofErr w:type="gramStart"/>
      <w:r w:rsidRPr="00E072FA">
        <w:rPr>
          <w:rFonts w:ascii="Times New Roman" w:eastAsia="Times New Roman" w:hAnsi="Times New Roman" w:cs="Times New Roman"/>
          <w:sz w:val="24"/>
          <w:szCs w:val="24"/>
        </w:rPr>
        <w:t>Pract Neurol. 2020;20(5):356–367.].</w:t>
      </w:r>
      <w:proofErr w:type="gramEnd"/>
    </w:p>
    <w:p w14:paraId="52D40F17" w14:textId="09688829" w:rsidR="74DB9CD3" w:rsidRPr="00E072FA" w:rsidRDefault="21A24AA4" w:rsidP="21A24AA4">
      <w:pPr>
        <w:jc w:val="both"/>
        <w:rPr>
          <w:rFonts w:ascii="Times New Roman" w:eastAsia="Times New Roman" w:hAnsi="Times New Roman" w:cs="Times New Roman"/>
          <w:b/>
          <w:bCs/>
          <w:sz w:val="24"/>
          <w:szCs w:val="24"/>
        </w:rPr>
      </w:pPr>
      <w:r w:rsidRPr="00E072FA">
        <w:rPr>
          <w:rFonts w:ascii="Times New Roman" w:eastAsia="Times New Roman" w:hAnsi="Times New Roman" w:cs="Times New Roman"/>
          <w:b/>
          <w:bCs/>
          <w:sz w:val="24"/>
          <w:szCs w:val="24"/>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p>
    <w:p w14:paraId="7ABBEFA1" w14:textId="5B84C273" w:rsidR="74DB9CD3" w:rsidRPr="00E072FA" w:rsidRDefault="74DB9CD3" w:rsidP="74DB9CD3">
      <w:pPr>
        <w:jc w:val="both"/>
        <w:rPr>
          <w:rFonts w:ascii="Times New Roman" w:eastAsia="Times New Roman" w:hAnsi="Times New Roman" w:cs="Times New Roman"/>
          <w:b/>
          <w:bCs/>
          <w:i/>
          <w:iCs/>
          <w:sz w:val="24"/>
          <w:szCs w:val="24"/>
        </w:rPr>
      </w:pPr>
      <w:r w:rsidRPr="00E072FA">
        <w:rPr>
          <w:rFonts w:ascii="Times New Roman" w:eastAsia="Times New Roman" w:hAnsi="Times New Roman" w:cs="Times New Roman"/>
          <w:b/>
          <w:bCs/>
          <w:i/>
          <w:iCs/>
          <w:sz w:val="24"/>
          <w:szCs w:val="24"/>
        </w:rPr>
        <w:t>Преходящие (транзиторные) церебральные ишемические приступы (атаки) и родственные им синдромы (G45):</w:t>
      </w:r>
    </w:p>
    <w:p w14:paraId="50208F36" w14:textId="1088EFA4"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G45.0 – Синдром вертебробазилярной артериальной системы. </w:t>
      </w:r>
    </w:p>
    <w:p w14:paraId="518FF673" w14:textId="70640541"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G45.1 – Синдром сонной артерии (полушарный).</w:t>
      </w:r>
    </w:p>
    <w:p w14:paraId="49EF13A9" w14:textId="6B56C273"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G45.2 – Множественные и двусторонние синдромы церебральных артерий.</w:t>
      </w:r>
    </w:p>
    <w:p w14:paraId="1B2F3F11" w14:textId="48B44E37"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G45.3 – Преходящая слепота.</w:t>
      </w:r>
    </w:p>
    <w:p w14:paraId="4973CF7B" w14:textId="5592AD93"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G45.4 – Транзиторная глобальная амнезия.</w:t>
      </w:r>
    </w:p>
    <w:p w14:paraId="4447096A" w14:textId="11E71410"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G45.8 – Другие транзиторные церебральные ишемические атаки и связанные с ними синдромы.</w:t>
      </w:r>
    </w:p>
    <w:p w14:paraId="5546CD97" w14:textId="5AABBE8F"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G45.9 – Транзиторная церебральная ишемическая атака неуточненная.</w:t>
      </w:r>
    </w:p>
    <w:p w14:paraId="151A174A" w14:textId="4BA1B3EB" w:rsidR="74DB9CD3" w:rsidRPr="00E072FA" w:rsidRDefault="74DB9CD3" w:rsidP="74DB9CD3">
      <w:pPr>
        <w:jc w:val="both"/>
        <w:rPr>
          <w:rFonts w:ascii="Times New Roman" w:eastAsia="Times New Roman" w:hAnsi="Times New Roman" w:cs="Times New Roman"/>
          <w:b/>
          <w:bCs/>
          <w:i/>
          <w:iCs/>
          <w:sz w:val="24"/>
          <w:szCs w:val="24"/>
        </w:rPr>
      </w:pPr>
      <w:r w:rsidRPr="00E072FA">
        <w:rPr>
          <w:rFonts w:ascii="Times New Roman" w:eastAsia="Times New Roman" w:hAnsi="Times New Roman" w:cs="Times New Roman"/>
          <w:b/>
          <w:bCs/>
          <w:i/>
          <w:iCs/>
          <w:sz w:val="24"/>
          <w:szCs w:val="24"/>
        </w:rPr>
        <w:t>Инфаркт мозга, вызванный тромбозом прецеребральных артерий (I63.0):</w:t>
      </w:r>
    </w:p>
    <w:p w14:paraId="20AE776B" w14:textId="36860235"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I63.1 – Инфаркт мозга, вызванный эмболией прецеребральных артерий.</w:t>
      </w:r>
    </w:p>
    <w:p w14:paraId="03AF435D" w14:textId="31284E46"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I63.2 – Инфаркт мозга, вызванный неуточненной закупоркой или стенозом прецеребральных артерий.</w:t>
      </w:r>
    </w:p>
    <w:p w14:paraId="2B666586" w14:textId="3E7BE411"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I63.3 – Инфаркт мозга, вызванный тромбозом мозговых артерий. </w:t>
      </w:r>
    </w:p>
    <w:p w14:paraId="63ABAE8B" w14:textId="24176172"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I63.4 – Инфаркт мозга, вызванный эмболией мозговых артерий.</w:t>
      </w:r>
    </w:p>
    <w:p w14:paraId="738FADA3" w14:textId="57C46118"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I63.5 – Инфаркт мозга, вызванный неуточненной закупоркой или стенозом мозговых артерий.</w:t>
      </w:r>
    </w:p>
    <w:p w14:paraId="124D9BE8" w14:textId="35A2424C"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I63.6 – Инфаркт мозга, вызванный тромбозом вен мозга, непиогенный. </w:t>
      </w:r>
    </w:p>
    <w:p w14:paraId="13825FF5" w14:textId="0A508B81"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I63.8 – Другой инфаркт мозга.</w:t>
      </w:r>
    </w:p>
    <w:p w14:paraId="3CC13F34" w14:textId="5AC86322"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I63.9 – Инфаркт мозга неуточненный.</w:t>
      </w:r>
    </w:p>
    <w:p w14:paraId="4D27F43D" w14:textId="449A96A7" w:rsidR="74DB9CD3" w:rsidRPr="00E072FA" w:rsidRDefault="1DC561DA" w:rsidP="74DB9CD3">
      <w:pPr>
        <w:jc w:val="center"/>
        <w:rPr>
          <w:rFonts w:ascii="Times New Roman" w:eastAsia="Times New Roman" w:hAnsi="Times New Roman" w:cs="Times New Roman"/>
          <w:b/>
          <w:bCs/>
          <w:sz w:val="24"/>
          <w:szCs w:val="24"/>
        </w:rPr>
      </w:pPr>
      <w:r w:rsidRPr="00E072FA">
        <w:rPr>
          <w:rFonts w:ascii="Times New Roman" w:eastAsia="Times New Roman" w:hAnsi="Times New Roman" w:cs="Times New Roman"/>
          <w:b/>
          <w:bCs/>
          <w:sz w:val="24"/>
          <w:szCs w:val="24"/>
        </w:rPr>
        <w:t xml:space="preserve"> 1.5. Классификация заболевания или состояния (группы заболеваний или состояний)</w:t>
      </w:r>
    </w:p>
    <w:p w14:paraId="58E5285C" w14:textId="32DD7518" w:rsidR="74DB9CD3" w:rsidRPr="00E072FA" w:rsidRDefault="1DC561DA" w:rsidP="1DC561DA">
      <w:pPr>
        <w:jc w:val="both"/>
        <w:rPr>
          <w:rFonts w:ascii="Times New Roman" w:eastAsia="Times New Roman" w:hAnsi="Times New Roman" w:cs="Times New Roman"/>
          <w:b/>
          <w:bCs/>
          <w:sz w:val="24"/>
          <w:szCs w:val="24"/>
        </w:rPr>
      </w:pPr>
      <w:r w:rsidRPr="00E072FA">
        <w:rPr>
          <w:rFonts w:ascii="Times New Roman" w:eastAsia="Times New Roman" w:hAnsi="Times New Roman" w:cs="Times New Roman"/>
          <w:b/>
          <w:bCs/>
          <w:sz w:val="24"/>
          <w:szCs w:val="24"/>
        </w:rPr>
        <w:t>Классификация временных периодов ишемического инсульта.</w:t>
      </w:r>
    </w:p>
    <w:p w14:paraId="2C6B10C8" w14:textId="58481A02" w:rsidR="5772C37D" w:rsidRPr="00E072FA" w:rsidRDefault="1DC561DA" w:rsidP="1DC561DA">
      <w:pPr>
        <w:jc w:val="both"/>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sz w:val="24"/>
          <w:szCs w:val="24"/>
        </w:rPr>
        <w:lastRenderedPageBreak/>
        <w:t>Выделяют следующие периоды ишемического инсульта [Неврология: национальное руководство / под ред. Е. И. Гусева, А. Н. Коновалова, В. И. Скворцовой. - 2-е изд., перераб. и доп. - М.: ГЭОТАР-Медиа, 2018.</w:t>
      </w:r>
      <w:proofErr w:type="gramEnd"/>
      <w:r w:rsidRPr="00E072FA">
        <w:rPr>
          <w:rFonts w:ascii="Times New Roman" w:eastAsia="Times New Roman" w:hAnsi="Times New Roman" w:cs="Times New Roman"/>
          <w:sz w:val="24"/>
          <w:szCs w:val="24"/>
        </w:rPr>
        <w:t xml:space="preserve"> - </w:t>
      </w:r>
      <w:proofErr w:type="gramStart"/>
      <w:r w:rsidRPr="00E072FA">
        <w:rPr>
          <w:rFonts w:ascii="Times New Roman" w:eastAsia="Times New Roman" w:hAnsi="Times New Roman" w:cs="Times New Roman"/>
          <w:sz w:val="24"/>
          <w:szCs w:val="24"/>
        </w:rPr>
        <w:t xml:space="preserve">Т. 1. - 880 с]: </w:t>
      </w:r>
      <w:proofErr w:type="gramEnd"/>
    </w:p>
    <w:p w14:paraId="19D0409F" w14:textId="1E79718B" w:rsidR="5772C37D" w:rsidRPr="00E072FA" w:rsidRDefault="1DC561DA" w:rsidP="1DC561DA">
      <w:pPr>
        <w:pStyle w:val="a4"/>
        <w:numPr>
          <w:ilvl w:val="0"/>
          <w:numId w:val="6"/>
        </w:numPr>
        <w:jc w:val="both"/>
        <w:rPr>
          <w:rFonts w:eastAsiaTheme="minorEastAsia"/>
          <w:sz w:val="24"/>
          <w:szCs w:val="24"/>
          <w:highlight w:val="green"/>
        </w:rPr>
      </w:pPr>
      <w:r w:rsidRPr="00E072FA">
        <w:rPr>
          <w:rFonts w:ascii="Times New Roman" w:eastAsia="Times New Roman" w:hAnsi="Times New Roman" w:cs="Times New Roman"/>
          <w:sz w:val="24"/>
          <w:szCs w:val="24"/>
        </w:rPr>
        <w:t>острейший период - первые 3 сут;</w:t>
      </w:r>
    </w:p>
    <w:p w14:paraId="20BD4887" w14:textId="1704B13E" w:rsidR="5772C37D" w:rsidRPr="00E072FA" w:rsidRDefault="1DC561DA" w:rsidP="1DC561DA">
      <w:pPr>
        <w:pStyle w:val="a4"/>
        <w:numPr>
          <w:ilvl w:val="0"/>
          <w:numId w:val="5"/>
        </w:numPr>
        <w:jc w:val="both"/>
        <w:rPr>
          <w:rFonts w:eastAsiaTheme="minorEastAsia"/>
          <w:sz w:val="24"/>
          <w:szCs w:val="24"/>
          <w:highlight w:val="green"/>
        </w:rPr>
      </w:pPr>
      <w:r w:rsidRPr="00E072FA">
        <w:rPr>
          <w:rFonts w:ascii="Times New Roman" w:eastAsia="Times New Roman" w:hAnsi="Times New Roman" w:cs="Times New Roman"/>
          <w:sz w:val="24"/>
          <w:szCs w:val="24"/>
        </w:rPr>
        <w:t>острый период - до 28 сут;</w:t>
      </w:r>
    </w:p>
    <w:p w14:paraId="6B8C0274" w14:textId="0904A242" w:rsidR="5772C37D" w:rsidRPr="00E072FA" w:rsidRDefault="1DC561DA" w:rsidP="1DC561DA">
      <w:pPr>
        <w:pStyle w:val="a4"/>
        <w:numPr>
          <w:ilvl w:val="0"/>
          <w:numId w:val="4"/>
        </w:numPr>
        <w:jc w:val="both"/>
        <w:rPr>
          <w:rFonts w:eastAsiaTheme="minorEastAsia"/>
          <w:sz w:val="24"/>
          <w:szCs w:val="24"/>
          <w:highlight w:val="green"/>
        </w:rPr>
      </w:pPr>
      <w:r w:rsidRPr="00E072FA">
        <w:rPr>
          <w:rFonts w:ascii="Times New Roman" w:eastAsia="Times New Roman" w:hAnsi="Times New Roman" w:cs="Times New Roman"/>
          <w:sz w:val="24"/>
          <w:szCs w:val="24"/>
        </w:rPr>
        <w:t xml:space="preserve">ранний восстановительный период - до 6 </w:t>
      </w:r>
      <w:proofErr w:type="gramStart"/>
      <w:r w:rsidRPr="00E072FA">
        <w:rPr>
          <w:rFonts w:ascii="Times New Roman" w:eastAsia="Times New Roman" w:hAnsi="Times New Roman" w:cs="Times New Roman"/>
          <w:sz w:val="24"/>
          <w:szCs w:val="24"/>
        </w:rPr>
        <w:t>мес</w:t>
      </w:r>
      <w:proofErr w:type="gramEnd"/>
      <w:r w:rsidRPr="00E072FA">
        <w:rPr>
          <w:rFonts w:ascii="Times New Roman" w:eastAsia="Times New Roman" w:hAnsi="Times New Roman" w:cs="Times New Roman"/>
          <w:sz w:val="24"/>
          <w:szCs w:val="24"/>
        </w:rPr>
        <w:t xml:space="preserve">; </w:t>
      </w:r>
    </w:p>
    <w:p w14:paraId="1C7FFFD5" w14:textId="3AFA8642" w:rsidR="5772C37D" w:rsidRPr="00E072FA" w:rsidRDefault="1DC561DA" w:rsidP="1DC561DA">
      <w:pPr>
        <w:pStyle w:val="a4"/>
        <w:numPr>
          <w:ilvl w:val="0"/>
          <w:numId w:val="3"/>
        </w:numPr>
        <w:jc w:val="both"/>
        <w:rPr>
          <w:rFonts w:eastAsiaTheme="minorEastAsia"/>
          <w:sz w:val="24"/>
          <w:szCs w:val="24"/>
          <w:highlight w:val="green"/>
        </w:rPr>
      </w:pPr>
      <w:r w:rsidRPr="00E072FA">
        <w:rPr>
          <w:rFonts w:ascii="Times New Roman" w:eastAsia="Times New Roman" w:hAnsi="Times New Roman" w:cs="Times New Roman"/>
          <w:sz w:val="24"/>
          <w:szCs w:val="24"/>
        </w:rPr>
        <w:t xml:space="preserve">поздний восстановительный период - до 2 лет; </w:t>
      </w:r>
    </w:p>
    <w:p w14:paraId="43A4FAC7" w14:textId="4CCA888F" w:rsidR="5772C37D" w:rsidRPr="00E072FA" w:rsidRDefault="1DC561DA" w:rsidP="1DC561DA">
      <w:pPr>
        <w:pStyle w:val="a4"/>
        <w:numPr>
          <w:ilvl w:val="0"/>
          <w:numId w:val="2"/>
        </w:numPr>
        <w:jc w:val="both"/>
        <w:rPr>
          <w:rFonts w:eastAsiaTheme="minorEastAsia"/>
          <w:sz w:val="24"/>
          <w:szCs w:val="24"/>
          <w:highlight w:val="green"/>
        </w:rPr>
      </w:pPr>
      <w:r w:rsidRPr="00E072FA">
        <w:rPr>
          <w:rFonts w:ascii="Times New Roman" w:eastAsia="Times New Roman" w:hAnsi="Times New Roman" w:cs="Times New Roman"/>
          <w:sz w:val="24"/>
          <w:szCs w:val="24"/>
        </w:rPr>
        <w:t>период остаточных явлений - после 2 лет.</w:t>
      </w:r>
    </w:p>
    <w:p w14:paraId="6E011C88" w14:textId="1CA48545"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b/>
          <w:bCs/>
          <w:sz w:val="24"/>
          <w:szCs w:val="24"/>
        </w:rPr>
        <w:t xml:space="preserve">Классификация патогенетических подтипов </w:t>
      </w:r>
      <w:r w:rsidRPr="00E072FA">
        <w:rPr>
          <w:rFonts w:ascii="Times New Roman" w:eastAsia="Times New Roman" w:hAnsi="Times New Roman" w:cs="Times New Roman"/>
          <w:b/>
          <w:bCs/>
          <w:sz w:val="24"/>
          <w:szCs w:val="24"/>
          <w:lang w:val="en-US"/>
        </w:rPr>
        <w:t>SSS</w:t>
      </w:r>
      <w:r w:rsidRPr="00E072FA">
        <w:rPr>
          <w:rFonts w:ascii="Times New Roman" w:eastAsia="Times New Roman" w:hAnsi="Times New Roman" w:cs="Times New Roman"/>
          <w:b/>
          <w:bCs/>
          <w:sz w:val="24"/>
          <w:szCs w:val="24"/>
        </w:rPr>
        <w:t>-</w:t>
      </w:r>
      <w:r w:rsidRPr="00E072FA">
        <w:rPr>
          <w:rFonts w:ascii="Times New Roman" w:eastAsia="Times New Roman" w:hAnsi="Times New Roman" w:cs="Times New Roman"/>
          <w:b/>
          <w:bCs/>
          <w:sz w:val="24"/>
          <w:szCs w:val="24"/>
          <w:lang w:val="en-US"/>
        </w:rPr>
        <w:t>TOAST</w:t>
      </w:r>
      <w:r w:rsidRPr="00E072FA">
        <w:rPr>
          <w:rFonts w:ascii="Times New Roman" w:eastAsia="Times New Roman" w:hAnsi="Times New Roman" w:cs="Times New Roman"/>
          <w:b/>
          <w:bCs/>
          <w:sz w:val="24"/>
          <w:szCs w:val="24"/>
        </w:rPr>
        <w:t xml:space="preserve">. </w:t>
      </w:r>
      <w:proofErr w:type="gramStart"/>
      <w:r w:rsidRPr="00E072FA">
        <w:rPr>
          <w:rFonts w:ascii="Times New Roman" w:eastAsia="Times New Roman" w:hAnsi="Times New Roman" w:cs="Times New Roman"/>
          <w:sz w:val="24"/>
          <w:szCs w:val="24"/>
        </w:rPr>
        <w:t xml:space="preserve">Согласно классификации </w:t>
      </w:r>
      <w:r w:rsidRPr="00E072FA">
        <w:rPr>
          <w:rFonts w:ascii="Times New Roman" w:eastAsia="Times New Roman" w:hAnsi="Times New Roman" w:cs="Times New Roman"/>
          <w:sz w:val="24"/>
          <w:szCs w:val="24"/>
          <w:lang w:val="en-US"/>
        </w:rPr>
        <w:t>SSS</w:t>
      </w:r>
      <w:r w:rsidRPr="00E072FA">
        <w:rPr>
          <w:rFonts w:ascii="Times New Roman" w:eastAsia="Times New Roman" w:hAnsi="Times New Roman" w:cs="Times New Roman"/>
          <w:sz w:val="24"/>
          <w:szCs w:val="24"/>
        </w:rPr>
        <w:t>-</w:t>
      </w:r>
      <w:r w:rsidRPr="00E072FA">
        <w:rPr>
          <w:rFonts w:ascii="Times New Roman" w:eastAsia="Times New Roman" w:hAnsi="Times New Roman" w:cs="Times New Roman"/>
          <w:sz w:val="24"/>
          <w:szCs w:val="24"/>
          <w:lang w:val="en-US"/>
        </w:rPr>
        <w:t>TOAST</w:t>
      </w:r>
      <w:r w:rsidRPr="00E072FA">
        <w:rPr>
          <w:rFonts w:ascii="Times New Roman" w:eastAsia="Times New Roman" w:hAnsi="Times New Roman" w:cs="Times New Roman"/>
          <w:sz w:val="24"/>
          <w:szCs w:val="24"/>
        </w:rPr>
        <w:t xml:space="preserve">, автоматизированная версия которой называется Causative Classification System (доступна по адресу </w:t>
      </w:r>
      <w:hyperlink r:id="rId7">
        <w:r w:rsidRPr="00E072FA">
          <w:rPr>
            <w:rStyle w:val="a5"/>
            <w:rFonts w:ascii="Times New Roman" w:eastAsia="Times New Roman" w:hAnsi="Times New Roman" w:cs="Times New Roman"/>
            <w:color w:val="auto"/>
            <w:sz w:val="24"/>
            <w:szCs w:val="24"/>
          </w:rPr>
          <w:t>https://ccs.mgh.harvard.edu/ccs_title.php</w:t>
        </w:r>
      </w:hyperlink>
      <w:r w:rsidRPr="00E072FA">
        <w:rPr>
          <w:rFonts w:ascii="Times New Roman" w:eastAsia="Times New Roman" w:hAnsi="Times New Roman" w:cs="Times New Roman"/>
          <w:sz w:val="24"/>
          <w:szCs w:val="24"/>
        </w:rPr>
        <w:t>), выделяют пять патогенетических подтипов ишемического инсульта [Ay H, Benner T, Arsava EM, Furie KL, Singhal AB, Jensen MB, Ayata C, Towfighi A, Smith EE, Chong JY, Koroshetz WJ, Sorensen AG.</w:t>
      </w:r>
      <w:proofErr w:type="gramEnd"/>
      <w:r w:rsidRPr="00E072FA">
        <w:rPr>
          <w:rFonts w:ascii="Times New Roman" w:eastAsia="Times New Roman" w:hAnsi="Times New Roman" w:cs="Times New Roman"/>
          <w:sz w:val="24"/>
          <w:szCs w:val="24"/>
        </w:rPr>
        <w:t xml:space="preserve"> A computerized algorithm for etiologic classification of ischemic stroke: the Causative Classification of Stroke System. </w:t>
      </w:r>
      <w:proofErr w:type="gramStart"/>
      <w:r w:rsidRPr="00E072FA">
        <w:rPr>
          <w:rFonts w:ascii="Times New Roman" w:eastAsia="Times New Roman" w:hAnsi="Times New Roman" w:cs="Times New Roman"/>
          <w:sz w:val="24"/>
          <w:szCs w:val="24"/>
        </w:rPr>
        <w:t xml:space="preserve">Stroke. 2007 Nov;38(11):2979-84. doi: 10.1161/STROKEAHA.107.490896.]:  </w:t>
      </w:r>
      <w:proofErr w:type="gramEnd"/>
    </w:p>
    <w:p w14:paraId="210ED0A9" w14:textId="4355D28F" w:rsidR="74DB9CD3" w:rsidRPr="00E072FA" w:rsidRDefault="74DB9CD3" w:rsidP="74DB9CD3">
      <w:pPr>
        <w:pStyle w:val="a4"/>
        <w:numPr>
          <w:ilvl w:val="0"/>
          <w:numId w:val="40"/>
        </w:numPr>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sz w:val="24"/>
          <w:szCs w:val="24"/>
        </w:rPr>
        <w:t>Обусловленный</w:t>
      </w:r>
      <w:proofErr w:type="gramEnd"/>
      <w:r w:rsidRPr="00E072FA">
        <w:rPr>
          <w:rFonts w:ascii="Times New Roman" w:eastAsia="Times New Roman" w:hAnsi="Times New Roman" w:cs="Times New Roman"/>
          <w:sz w:val="24"/>
          <w:szCs w:val="24"/>
        </w:rPr>
        <w:t xml:space="preserve"> атеросклеротическим поражением крупных артерий (атеротромботический); </w:t>
      </w:r>
    </w:p>
    <w:p w14:paraId="1E32E335" w14:textId="6C6CE914" w:rsidR="74DB9CD3" w:rsidRPr="00E072FA" w:rsidRDefault="74DB9CD3" w:rsidP="74DB9CD3">
      <w:pPr>
        <w:pStyle w:val="a4"/>
        <w:numPr>
          <w:ilvl w:val="0"/>
          <w:numId w:val="39"/>
        </w:numPr>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sz w:val="24"/>
          <w:szCs w:val="24"/>
        </w:rPr>
        <w:t>Обусловленный</w:t>
      </w:r>
      <w:proofErr w:type="gramEnd"/>
      <w:r w:rsidRPr="00E072FA">
        <w:rPr>
          <w:rFonts w:ascii="Times New Roman" w:eastAsia="Times New Roman" w:hAnsi="Times New Roman" w:cs="Times New Roman"/>
          <w:sz w:val="24"/>
          <w:szCs w:val="24"/>
        </w:rPr>
        <w:t xml:space="preserve"> кардиогенной тромбоэмболией (кардиоэмболический); </w:t>
      </w:r>
    </w:p>
    <w:p w14:paraId="3CCB1C2A" w14:textId="6E348310" w:rsidR="74DB9CD3" w:rsidRPr="00E072FA" w:rsidRDefault="74DB9CD3" w:rsidP="74DB9CD3">
      <w:pPr>
        <w:pStyle w:val="a4"/>
        <w:numPr>
          <w:ilvl w:val="0"/>
          <w:numId w:val="38"/>
        </w:numPr>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sz w:val="24"/>
          <w:szCs w:val="24"/>
        </w:rPr>
        <w:t>Обусловленный</w:t>
      </w:r>
      <w:proofErr w:type="gramEnd"/>
      <w:r w:rsidRPr="00E072FA">
        <w:rPr>
          <w:rFonts w:ascii="Times New Roman" w:eastAsia="Times New Roman" w:hAnsi="Times New Roman" w:cs="Times New Roman"/>
          <w:sz w:val="24"/>
          <w:szCs w:val="24"/>
        </w:rPr>
        <w:t xml:space="preserve"> окклюзией мелких артерий (лакунарный); </w:t>
      </w:r>
    </w:p>
    <w:p w14:paraId="7633C51C" w14:textId="2CF73271" w:rsidR="74DB9CD3" w:rsidRPr="00E072FA" w:rsidRDefault="74DB9CD3" w:rsidP="74DB9CD3">
      <w:pPr>
        <w:pStyle w:val="a4"/>
        <w:numPr>
          <w:ilvl w:val="0"/>
          <w:numId w:val="37"/>
        </w:numPr>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sz w:val="24"/>
          <w:szCs w:val="24"/>
        </w:rPr>
        <w:t>Обусловленный</w:t>
      </w:r>
      <w:proofErr w:type="gramEnd"/>
      <w:r w:rsidRPr="00E072FA">
        <w:rPr>
          <w:rFonts w:ascii="Times New Roman" w:eastAsia="Times New Roman" w:hAnsi="Times New Roman" w:cs="Times New Roman"/>
          <w:sz w:val="24"/>
          <w:szCs w:val="24"/>
        </w:rPr>
        <w:t xml:space="preserve"> другой установленной причиной (другой установленной этиологии); </w:t>
      </w:r>
    </w:p>
    <w:p w14:paraId="45C65BB1" w14:textId="09DD1F9A" w:rsidR="74DB9CD3" w:rsidRPr="00E072FA" w:rsidRDefault="74DB9CD3" w:rsidP="74DB9CD3">
      <w:pPr>
        <w:pStyle w:val="a4"/>
        <w:numPr>
          <w:ilvl w:val="0"/>
          <w:numId w:val="36"/>
        </w:numPr>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sz w:val="24"/>
          <w:szCs w:val="24"/>
        </w:rPr>
        <w:t>Обусловленный</w:t>
      </w:r>
      <w:proofErr w:type="gramEnd"/>
      <w:r w:rsidRPr="00E072FA">
        <w:rPr>
          <w:rFonts w:ascii="Times New Roman" w:eastAsia="Times New Roman" w:hAnsi="Times New Roman" w:cs="Times New Roman"/>
          <w:sz w:val="24"/>
          <w:szCs w:val="24"/>
        </w:rPr>
        <w:t xml:space="preserve"> неустановленной причиной (неустановленной этиологии). </w:t>
      </w:r>
    </w:p>
    <w:p w14:paraId="21BB2A15" w14:textId="7C5FE449" w:rsidR="74DB9CD3" w:rsidRPr="00E072FA" w:rsidRDefault="74DB9CD3" w:rsidP="74DB9CD3">
      <w:pPr>
        <w:ind w:firstLine="705"/>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Каждый из первых трех подтипов подразделяется </w:t>
      </w:r>
      <w:proofErr w:type="gramStart"/>
      <w:r w:rsidRPr="00E072FA">
        <w:rPr>
          <w:rFonts w:ascii="Times New Roman" w:eastAsia="Times New Roman" w:hAnsi="Times New Roman" w:cs="Times New Roman"/>
          <w:sz w:val="24"/>
          <w:szCs w:val="24"/>
        </w:rPr>
        <w:t>на</w:t>
      </w:r>
      <w:proofErr w:type="gramEnd"/>
      <w:r w:rsidRPr="00E072FA">
        <w:rPr>
          <w:rFonts w:ascii="Times New Roman" w:eastAsia="Times New Roman" w:hAnsi="Times New Roman" w:cs="Times New Roman"/>
          <w:sz w:val="24"/>
          <w:szCs w:val="24"/>
        </w:rPr>
        <w:t xml:space="preserve"> достоверный, вероятный и возможный. </w:t>
      </w:r>
    </w:p>
    <w:p w14:paraId="6CD78EDB" w14:textId="19BDE4AC" w:rsidR="74DB9CD3" w:rsidRPr="00E072FA" w:rsidRDefault="74DB9CD3" w:rsidP="74DB9CD3">
      <w:pPr>
        <w:ind w:firstLine="705"/>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Дифференциация патогенетических подтипов инсульта только на основании клинической картины невозможна и требует комплексного анализа анамнестических, клинических и нейр</w:t>
      </w:r>
      <w:proofErr w:type="gramStart"/>
      <w:r w:rsidRPr="00E072FA">
        <w:rPr>
          <w:rFonts w:ascii="Times New Roman" w:eastAsia="Times New Roman" w:hAnsi="Times New Roman" w:cs="Times New Roman"/>
          <w:sz w:val="24"/>
          <w:szCs w:val="24"/>
        </w:rPr>
        <w:t>о-</w:t>
      </w:r>
      <w:proofErr w:type="gramEnd"/>
      <w:r w:rsidRPr="00E072FA">
        <w:rPr>
          <w:rFonts w:ascii="Times New Roman" w:eastAsia="Times New Roman" w:hAnsi="Times New Roman" w:cs="Times New Roman"/>
          <w:sz w:val="24"/>
          <w:szCs w:val="24"/>
        </w:rPr>
        <w:t xml:space="preserve">/ангиовизуализационных данных.  </w:t>
      </w:r>
    </w:p>
    <w:p w14:paraId="2A7975F1" w14:textId="0551B66A" w:rsidR="74DB9CD3" w:rsidRPr="00E072FA" w:rsidRDefault="21ACB54C" w:rsidP="74DB9CD3">
      <w:pPr>
        <w:ind w:firstLine="705"/>
        <w:jc w:val="both"/>
        <w:rPr>
          <w:rFonts w:ascii="Times New Roman" w:eastAsia="Times New Roman" w:hAnsi="Times New Roman" w:cs="Times New Roman"/>
          <w:sz w:val="24"/>
          <w:szCs w:val="24"/>
          <w:lang w:val="en-US"/>
        </w:rPr>
      </w:pPr>
      <w:r w:rsidRPr="00E072FA">
        <w:rPr>
          <w:rFonts w:ascii="Times New Roman" w:eastAsia="Times New Roman" w:hAnsi="Times New Roman" w:cs="Times New Roman"/>
          <w:b/>
          <w:bCs/>
          <w:i/>
          <w:iCs/>
          <w:sz w:val="24"/>
          <w:szCs w:val="24"/>
        </w:rPr>
        <w:t xml:space="preserve">Атеротромботический инсульт (обусловленный атеросклеротическим поражением крупных артерий) – </w:t>
      </w:r>
      <w:r w:rsidRPr="00E072FA">
        <w:rPr>
          <w:rFonts w:ascii="Times New Roman" w:eastAsia="Times New Roman" w:hAnsi="Times New Roman" w:cs="Times New Roman"/>
          <w:sz w:val="24"/>
          <w:szCs w:val="24"/>
        </w:rPr>
        <w:t>ИИ в бассейне крупной экстр</w:t>
      </w:r>
      <w:proofErr w:type="gramStart"/>
      <w:r w:rsidRPr="00E072FA">
        <w:rPr>
          <w:rFonts w:ascii="Times New Roman" w:eastAsia="Times New Roman" w:hAnsi="Times New Roman" w:cs="Times New Roman"/>
          <w:sz w:val="24"/>
          <w:szCs w:val="24"/>
        </w:rPr>
        <w:t>а-</w:t>
      </w:r>
      <w:proofErr w:type="gramEnd"/>
      <w:r w:rsidRPr="00E072FA">
        <w:rPr>
          <w:rFonts w:ascii="Times New Roman" w:eastAsia="Times New Roman" w:hAnsi="Times New Roman" w:cs="Times New Roman"/>
          <w:sz w:val="24"/>
          <w:szCs w:val="24"/>
        </w:rPr>
        <w:t xml:space="preserve"> или интракраниальной артерии с &gt;50% стенозом или окклюзией по данным ангиовизуализации [Kleindorfer DO, Towfighi A, Chaturvedi S, Cockroft KM, Gutierrez J, Lombardi-Hill D, Kamel H, Kernan WN, Kittner SJ, Leira EC, Lennon O, Meschia JF, Nguyen TN, Pollak PM, Santangeli P, Sharrief AZ, Smith SC Jr, Turan TN, Williams LS. 2021 Guideline for the Prevention of Stroke in Patients With Stroke and Transient Ischemic Attack: A Guideline From the American Heart Association/American Stroke Association. Stroke. 2021 May 24:</w:t>
      </w:r>
      <w:proofErr w:type="gramStart"/>
      <w:r w:rsidRPr="00E072FA">
        <w:rPr>
          <w:rFonts w:ascii="Times New Roman" w:eastAsia="Times New Roman" w:hAnsi="Times New Roman" w:cs="Times New Roman"/>
          <w:sz w:val="24"/>
          <w:szCs w:val="24"/>
        </w:rPr>
        <w:t>STR0000000000000375. doi: 10.1161/STR.0000000000000375.].</w:t>
      </w:r>
      <w:proofErr w:type="gramEnd"/>
      <w:r w:rsidRPr="00E072FA">
        <w:rPr>
          <w:rFonts w:ascii="Times New Roman" w:eastAsia="Times New Roman" w:hAnsi="Times New Roman" w:cs="Times New Roman"/>
          <w:b/>
          <w:bCs/>
          <w:i/>
          <w:iCs/>
          <w:sz w:val="24"/>
          <w:szCs w:val="24"/>
        </w:rPr>
        <w:t xml:space="preserve"> </w:t>
      </w:r>
      <w:r w:rsidRPr="00E072FA">
        <w:rPr>
          <w:rFonts w:ascii="Times New Roman" w:eastAsia="Times New Roman" w:hAnsi="Times New Roman" w:cs="Times New Roman"/>
          <w:sz w:val="24"/>
          <w:szCs w:val="24"/>
        </w:rPr>
        <w:t xml:space="preserve">При наличии стеноза менее 50% атеротромботический генез инсульта может подтверждаться высокой эмбологенностью атеросклеротической бляшки. К основным механизмам развития инсульта относятся артерио-артериальная эмболия (пассаж тромба или фрагмента атеромы), гипоперфузия или их сочетание. Клиническая картина атеротромботического инсульта неспецифична и зависит от конкретного патогенетического механизма, однако, можно выделить несколько </w:t>
      </w:r>
      <w:r w:rsidRPr="00E072FA">
        <w:rPr>
          <w:rFonts w:ascii="Times New Roman" w:eastAsia="Times New Roman" w:hAnsi="Times New Roman" w:cs="Times New Roman"/>
          <w:sz w:val="24"/>
          <w:szCs w:val="24"/>
        </w:rPr>
        <w:lastRenderedPageBreak/>
        <w:t xml:space="preserve">клинических подсказок: </w:t>
      </w:r>
      <w:proofErr w:type="gramStart"/>
      <w:r w:rsidRPr="00E072FA">
        <w:rPr>
          <w:rFonts w:ascii="Times New Roman" w:eastAsia="Times New Roman" w:hAnsi="Times New Roman" w:cs="Times New Roman"/>
          <w:sz w:val="24"/>
          <w:szCs w:val="24"/>
        </w:rPr>
        <w:t>ТИА в заинтересованном артериальном бассейне, транзиторная ипсилатеральная моноокулярная слепота, атеросклеротическое поражение других артериальных бассейнов (коронарные, периферические артерии), локализация инфаркта мозга в смежных зонах кровообращения (особенно, внутренних) и наличие старых инфарктов в том же сосудистом бассейне [Barrett KM, Brott TG.</w:t>
      </w:r>
      <w:proofErr w:type="gramEnd"/>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Stroke Caused by Extracranial Disease. Circ Res. 2017 Feb 3</w:t>
      </w:r>
      <w:proofErr w:type="gramStart"/>
      <w:r w:rsidRPr="00E072FA">
        <w:rPr>
          <w:rFonts w:ascii="Times New Roman" w:eastAsia="Times New Roman" w:hAnsi="Times New Roman" w:cs="Times New Roman"/>
          <w:sz w:val="24"/>
          <w:szCs w:val="24"/>
          <w:lang w:val="en-US"/>
        </w:rPr>
        <w:t>;120</w:t>
      </w:r>
      <w:proofErr w:type="gramEnd"/>
      <w:r w:rsidRPr="00E072FA">
        <w:rPr>
          <w:rFonts w:ascii="Times New Roman" w:eastAsia="Times New Roman" w:hAnsi="Times New Roman" w:cs="Times New Roman"/>
          <w:sz w:val="24"/>
          <w:szCs w:val="24"/>
          <w:lang w:val="en-US"/>
        </w:rPr>
        <w:t xml:space="preserve">(3):496-501.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lang w:val="en-US"/>
        </w:rPr>
        <w:t xml:space="preserve">: 10.1161/CIRCRESAHA.117.310138. </w:t>
      </w:r>
      <w:proofErr w:type="gramStart"/>
      <w:r w:rsidRPr="00E072FA">
        <w:rPr>
          <w:rFonts w:ascii="Times New Roman" w:eastAsia="Times New Roman" w:hAnsi="Times New Roman" w:cs="Times New Roman"/>
          <w:sz w:val="24"/>
          <w:szCs w:val="24"/>
          <w:lang w:val="en-US"/>
        </w:rPr>
        <w:t>anerjee</w:t>
      </w:r>
      <w:proofErr w:type="gramEnd"/>
      <w:r w:rsidRPr="00E072FA">
        <w:rPr>
          <w:rFonts w:ascii="Times New Roman" w:eastAsia="Times New Roman" w:hAnsi="Times New Roman" w:cs="Times New Roman"/>
          <w:sz w:val="24"/>
          <w:szCs w:val="24"/>
          <w:lang w:val="en-US"/>
        </w:rPr>
        <w:t xml:space="preserve"> C, Chimowitz MI. Stroke Caused by Atherosclerosis of the Major Intracranial Arteries. Circ Res. 2017 Feb 3</w:t>
      </w:r>
      <w:proofErr w:type="gramStart"/>
      <w:r w:rsidRPr="00E072FA">
        <w:rPr>
          <w:rFonts w:ascii="Times New Roman" w:eastAsia="Times New Roman" w:hAnsi="Times New Roman" w:cs="Times New Roman"/>
          <w:sz w:val="24"/>
          <w:szCs w:val="24"/>
          <w:lang w:val="en-US"/>
        </w:rPr>
        <w:t>;120</w:t>
      </w:r>
      <w:proofErr w:type="gramEnd"/>
      <w:r w:rsidRPr="00E072FA">
        <w:rPr>
          <w:rFonts w:ascii="Times New Roman" w:eastAsia="Times New Roman" w:hAnsi="Times New Roman" w:cs="Times New Roman"/>
          <w:sz w:val="24"/>
          <w:szCs w:val="24"/>
          <w:lang w:val="en-US"/>
        </w:rPr>
        <w:t xml:space="preserve">(3):502-513.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lang w:val="en-US"/>
        </w:rPr>
        <w:t xml:space="preserve">: 10.1161/CIRCRESAHA.116.308441.].   </w:t>
      </w:r>
    </w:p>
    <w:p w14:paraId="67A565B2" w14:textId="114CA777" w:rsidR="74DB9CD3" w:rsidRPr="00E072FA" w:rsidRDefault="1DC561DA" w:rsidP="21ACB54C">
      <w:pPr>
        <w:jc w:val="both"/>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sz w:val="24"/>
          <w:szCs w:val="24"/>
        </w:rPr>
        <w:t>Таблица</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Х</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Ишемический</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инсульт</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обусловленный</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атеросклеротическим</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поражением</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крупных</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артерий</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атеротромботический</w:t>
      </w:r>
      <w:r w:rsidRPr="00E072FA">
        <w:rPr>
          <w:rFonts w:ascii="Times New Roman" w:eastAsia="Times New Roman" w:hAnsi="Times New Roman" w:cs="Times New Roman"/>
          <w:sz w:val="24"/>
          <w:szCs w:val="24"/>
          <w:lang w:val="en-US"/>
        </w:rPr>
        <w:t>) [Ay H, Benner T, Arsava EM, Furie KL, Singhal AB, Jensen MB, Ayata C, Towfighi A, Smith EE, Chong JY, Koroshetz WJ, Sorensen AG.</w:t>
      </w:r>
      <w:proofErr w:type="gramEnd"/>
      <w:r w:rsidRPr="00E072FA">
        <w:rPr>
          <w:rFonts w:ascii="Times New Roman" w:eastAsia="Times New Roman" w:hAnsi="Times New Roman" w:cs="Times New Roman"/>
          <w:sz w:val="24"/>
          <w:szCs w:val="24"/>
          <w:lang w:val="en-US"/>
        </w:rPr>
        <w:t xml:space="preserve"> A computerized algorithm for etiologic classification of ischemic stroke: the Causative Classification of Stroke System. </w:t>
      </w:r>
      <w:proofErr w:type="gramStart"/>
      <w:r w:rsidRPr="00E072FA">
        <w:rPr>
          <w:rFonts w:ascii="Times New Roman" w:eastAsia="Times New Roman" w:hAnsi="Times New Roman" w:cs="Times New Roman"/>
          <w:sz w:val="24"/>
          <w:szCs w:val="24"/>
        </w:rPr>
        <w:t>Stroke. 2007 Nov;38(11):2979-84. doi: 10.1161/STROKEAHA.107.490896.].</w:t>
      </w:r>
      <w:proofErr w:type="gramEnd"/>
    </w:p>
    <w:tbl>
      <w:tblPr>
        <w:tblStyle w:val="GridTableLight"/>
        <w:tblW w:w="0" w:type="auto"/>
        <w:tblLayout w:type="fixed"/>
        <w:tblLook w:val="04A0" w:firstRow="1" w:lastRow="0" w:firstColumn="1" w:lastColumn="0" w:noHBand="0" w:noVBand="1"/>
      </w:tblPr>
      <w:tblGrid>
        <w:gridCol w:w="4572"/>
        <w:gridCol w:w="4773"/>
      </w:tblGrid>
      <w:tr w:rsidR="00E072FA" w:rsidRPr="00E072FA" w14:paraId="7B133DA7" w14:textId="77777777" w:rsidTr="74DB9CD3">
        <w:trPr>
          <w:trHeight w:val="15"/>
        </w:trPr>
        <w:tc>
          <w:tcPr>
            <w:tcW w:w="45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5C6A90" w14:textId="782F2A50"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Уровень достоверности </w:t>
            </w:r>
          </w:p>
        </w:tc>
        <w:tc>
          <w:tcPr>
            <w:tcW w:w="4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B51348" w14:textId="6CE593D3"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Диагностические критерии </w:t>
            </w:r>
          </w:p>
        </w:tc>
      </w:tr>
      <w:tr w:rsidR="00E072FA" w:rsidRPr="00E072FA" w14:paraId="74C89609" w14:textId="77777777" w:rsidTr="74DB9CD3">
        <w:trPr>
          <w:trHeight w:val="15"/>
        </w:trPr>
        <w:tc>
          <w:tcPr>
            <w:tcW w:w="45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0C7C42" w14:textId="55ED2436"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Достоверный </w:t>
            </w:r>
          </w:p>
        </w:tc>
        <w:tc>
          <w:tcPr>
            <w:tcW w:w="4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A99413" w14:textId="2FCB8DC5" w:rsidR="74DB9CD3" w:rsidRPr="00E072FA" w:rsidRDefault="74DB9CD3" w:rsidP="74DB9CD3">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1. Атеросклеротическая окклюзия или стеноз (≥50% просвета артерии или &lt;50% − при наличии признаков изъязвления или тромбоза бляшки) клинически вовлеченных в патологический процесс экстр</w:t>
            </w:r>
            <w:proofErr w:type="gramStart"/>
            <w:r w:rsidRPr="00E072FA">
              <w:rPr>
                <w:rFonts w:ascii="Times New Roman" w:eastAsia="Times New Roman" w:hAnsi="Times New Roman" w:cs="Times New Roman"/>
                <w:sz w:val="24"/>
                <w:szCs w:val="24"/>
              </w:rPr>
              <w:t>а-</w:t>
            </w:r>
            <w:proofErr w:type="gramEnd"/>
            <w:r w:rsidRPr="00E072FA">
              <w:rPr>
                <w:rFonts w:ascii="Times New Roman" w:eastAsia="Times New Roman" w:hAnsi="Times New Roman" w:cs="Times New Roman"/>
                <w:sz w:val="24"/>
                <w:szCs w:val="24"/>
              </w:rPr>
              <w:t xml:space="preserve"> или интракраниальных артерий, </w:t>
            </w:r>
            <w:r w:rsidRPr="00E072FA">
              <w:rPr>
                <w:rFonts w:ascii="Times New Roman" w:eastAsia="Times New Roman" w:hAnsi="Times New Roman" w:cs="Times New Roman"/>
                <w:i/>
                <w:iCs/>
                <w:sz w:val="24"/>
                <w:szCs w:val="24"/>
              </w:rPr>
              <w:t>и</w:t>
            </w:r>
            <w:r w:rsidRPr="00E072FA">
              <w:rPr>
                <w:rFonts w:ascii="Times New Roman" w:eastAsia="Times New Roman" w:hAnsi="Times New Roman" w:cs="Times New Roman"/>
                <w:sz w:val="24"/>
                <w:szCs w:val="24"/>
              </w:rPr>
              <w:t xml:space="preserve"> </w:t>
            </w:r>
          </w:p>
          <w:p w14:paraId="7460BA15" w14:textId="2F652FAA"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2. Отсутствие острых инфарктов в бассейнах кровоснабжения артерий, в которых не выявляются признаки атеросклеротической окклюзии или стеноза.  </w:t>
            </w:r>
          </w:p>
        </w:tc>
      </w:tr>
      <w:tr w:rsidR="00E072FA" w:rsidRPr="00E072FA" w14:paraId="17A55D31" w14:textId="77777777" w:rsidTr="74DB9CD3">
        <w:trPr>
          <w:trHeight w:val="15"/>
        </w:trPr>
        <w:tc>
          <w:tcPr>
            <w:tcW w:w="45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864F7D" w14:textId="7004D490"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Вероятный </w:t>
            </w:r>
          </w:p>
        </w:tc>
        <w:tc>
          <w:tcPr>
            <w:tcW w:w="4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7E8F3E" w14:textId="0AC810BB" w:rsidR="74DB9CD3" w:rsidRPr="00E072FA" w:rsidRDefault="74DB9CD3" w:rsidP="74DB9CD3">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1. Возникновение в течение последнего месяца 1 и более эпизодов преходящей монокулярной слепоты, ТИА или инсульта в бассейне клинически вовлеченной в патологический процесс артерии, в которой выявляются признаки атеросклероза, </w:t>
            </w:r>
            <w:r w:rsidRPr="00E072FA">
              <w:rPr>
                <w:rFonts w:ascii="Times New Roman" w:eastAsia="Times New Roman" w:hAnsi="Times New Roman" w:cs="Times New Roman"/>
                <w:i/>
                <w:iCs/>
                <w:sz w:val="24"/>
                <w:szCs w:val="24"/>
              </w:rPr>
              <w:t>или</w:t>
            </w:r>
            <w:r w:rsidRPr="00E072FA">
              <w:rPr>
                <w:rFonts w:ascii="Times New Roman" w:eastAsia="Times New Roman" w:hAnsi="Times New Roman" w:cs="Times New Roman"/>
                <w:sz w:val="24"/>
                <w:szCs w:val="24"/>
              </w:rPr>
              <w:t xml:space="preserve"> </w:t>
            </w:r>
          </w:p>
          <w:p w14:paraId="6C6E11D7" w14:textId="31776EE9" w:rsidR="74DB9CD3" w:rsidRPr="00E072FA" w:rsidRDefault="74DB9CD3" w:rsidP="74DB9CD3">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2. Признаки субокклюзии или острой окклюзии, предположительно атеросклеротического генеза, клинически вовлеченных в патологический процесс экстр</w:t>
            </w:r>
            <w:proofErr w:type="gramStart"/>
            <w:r w:rsidRPr="00E072FA">
              <w:rPr>
                <w:rFonts w:ascii="Times New Roman" w:eastAsia="Times New Roman" w:hAnsi="Times New Roman" w:cs="Times New Roman"/>
                <w:sz w:val="24"/>
                <w:szCs w:val="24"/>
              </w:rPr>
              <w:t>а-</w:t>
            </w:r>
            <w:proofErr w:type="gramEnd"/>
            <w:r w:rsidRPr="00E072FA">
              <w:rPr>
                <w:rFonts w:ascii="Times New Roman" w:eastAsia="Times New Roman" w:hAnsi="Times New Roman" w:cs="Times New Roman"/>
                <w:sz w:val="24"/>
                <w:szCs w:val="24"/>
              </w:rPr>
              <w:t xml:space="preserve"> или интракраниальных артерий (за исключением позвоночных артерий), </w:t>
            </w:r>
            <w:r w:rsidRPr="00E072FA">
              <w:rPr>
                <w:rFonts w:ascii="Times New Roman" w:eastAsia="Times New Roman" w:hAnsi="Times New Roman" w:cs="Times New Roman"/>
                <w:i/>
                <w:iCs/>
                <w:sz w:val="24"/>
                <w:szCs w:val="24"/>
              </w:rPr>
              <w:t>или</w:t>
            </w:r>
            <w:r w:rsidRPr="00E072FA">
              <w:rPr>
                <w:rFonts w:ascii="Times New Roman" w:eastAsia="Times New Roman" w:hAnsi="Times New Roman" w:cs="Times New Roman"/>
                <w:sz w:val="24"/>
                <w:szCs w:val="24"/>
              </w:rPr>
              <w:t xml:space="preserve"> </w:t>
            </w:r>
          </w:p>
          <w:p w14:paraId="50789EFD" w14:textId="775A38A0"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3. Наличие унилатеральных инфарктов в зоне «водораздела» или множественных инфарктов разной степени давности исключительно в пораженном артериальном бассейне.   </w:t>
            </w:r>
          </w:p>
        </w:tc>
      </w:tr>
      <w:tr w:rsidR="00E072FA" w:rsidRPr="00E072FA" w14:paraId="2CCCE09F" w14:textId="77777777" w:rsidTr="74DB9CD3">
        <w:trPr>
          <w:trHeight w:val="15"/>
        </w:trPr>
        <w:tc>
          <w:tcPr>
            <w:tcW w:w="45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66F22B" w14:textId="3EDCDE31"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Возможный </w:t>
            </w:r>
          </w:p>
        </w:tc>
        <w:tc>
          <w:tcPr>
            <w:tcW w:w="4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44F3E0" w14:textId="38F928E8" w:rsidR="74DB9CD3" w:rsidRPr="00E072FA" w:rsidRDefault="74DB9CD3" w:rsidP="74DB9CD3">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1. </w:t>
            </w:r>
            <w:proofErr w:type="gramStart"/>
            <w:r w:rsidRPr="00E072FA">
              <w:rPr>
                <w:rFonts w:ascii="Times New Roman" w:eastAsia="Times New Roman" w:hAnsi="Times New Roman" w:cs="Times New Roman"/>
                <w:sz w:val="24"/>
                <w:szCs w:val="24"/>
              </w:rPr>
              <w:t xml:space="preserve">Атеросклеротический стеноз &lt;50% просвета клинически вовлеченной в патологический процесс артерии при отсутствии признаков изъязвления или </w:t>
            </w:r>
            <w:r w:rsidRPr="00E072FA">
              <w:rPr>
                <w:rFonts w:ascii="Times New Roman" w:eastAsia="Times New Roman" w:hAnsi="Times New Roman" w:cs="Times New Roman"/>
                <w:sz w:val="24"/>
                <w:szCs w:val="24"/>
              </w:rPr>
              <w:lastRenderedPageBreak/>
              <w:t>тромбоза бляшки и наличие в анамнезе 2 и более (и как минимум 1 в течение последнего месяца) эпизодов преходящей монокулярной слепоты, ТИА или инсульта в бассейне клинически вовлеченной в патологический процесс артерии, в которой выявляются признаки атеросклероза,</w:t>
            </w:r>
            <w:r w:rsidRPr="00E072FA">
              <w:rPr>
                <w:rFonts w:ascii="Times New Roman" w:eastAsia="Times New Roman" w:hAnsi="Times New Roman" w:cs="Times New Roman"/>
                <w:i/>
                <w:iCs/>
                <w:sz w:val="24"/>
                <w:szCs w:val="24"/>
              </w:rPr>
              <w:t xml:space="preserve"> или</w:t>
            </w:r>
            <w:r w:rsidRPr="00E072FA">
              <w:rPr>
                <w:rFonts w:ascii="Times New Roman" w:eastAsia="Times New Roman" w:hAnsi="Times New Roman" w:cs="Times New Roman"/>
                <w:sz w:val="24"/>
                <w:szCs w:val="24"/>
              </w:rPr>
              <w:t xml:space="preserve"> </w:t>
            </w:r>
            <w:proofErr w:type="gramEnd"/>
          </w:p>
          <w:p w14:paraId="4AC4D09E" w14:textId="36ACD675"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2. Наличие атеросклероза крупных артерий при отсутствии полного обследования пациента и невозможности исключения других потенциальных механизмов развития ИИ.  </w:t>
            </w:r>
          </w:p>
        </w:tc>
      </w:tr>
    </w:tbl>
    <w:p w14:paraId="1505D124" w14:textId="32BF2668" w:rsidR="74DB9CD3" w:rsidRPr="00E072FA" w:rsidRDefault="74DB9CD3" w:rsidP="74DB9CD3">
      <w:pPr>
        <w:ind w:firstLine="705"/>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lastRenderedPageBreak/>
        <w:t xml:space="preserve">  </w:t>
      </w:r>
    </w:p>
    <w:p w14:paraId="11CEBEB4" w14:textId="3F22746B" w:rsidR="74DB9CD3" w:rsidRPr="00E072FA" w:rsidRDefault="21A24AA4" w:rsidP="74DB9CD3">
      <w:pPr>
        <w:ind w:firstLine="705"/>
        <w:jc w:val="both"/>
        <w:rPr>
          <w:rFonts w:ascii="Times New Roman" w:eastAsia="Times New Roman" w:hAnsi="Times New Roman" w:cs="Times New Roman"/>
          <w:sz w:val="24"/>
          <w:szCs w:val="24"/>
          <w:lang w:val="en-US"/>
        </w:rPr>
      </w:pPr>
      <w:proofErr w:type="gramStart"/>
      <w:r w:rsidRPr="00E072FA">
        <w:rPr>
          <w:rFonts w:ascii="Times New Roman" w:eastAsia="Times New Roman" w:hAnsi="Times New Roman" w:cs="Times New Roman"/>
          <w:b/>
          <w:bCs/>
          <w:i/>
          <w:iCs/>
          <w:sz w:val="24"/>
          <w:szCs w:val="24"/>
        </w:rPr>
        <w:t>Кардиоэмболический</w:t>
      </w:r>
      <w:r w:rsidRPr="00E072FA">
        <w:rPr>
          <w:rFonts w:ascii="Times New Roman" w:eastAsia="Times New Roman" w:hAnsi="Times New Roman" w:cs="Times New Roman"/>
          <w:b/>
          <w:bCs/>
          <w:i/>
          <w:iCs/>
          <w:sz w:val="24"/>
          <w:szCs w:val="24"/>
          <w:lang w:val="en-US"/>
        </w:rPr>
        <w:t xml:space="preserve"> </w:t>
      </w:r>
      <w:r w:rsidRPr="00E072FA">
        <w:rPr>
          <w:rFonts w:ascii="Times New Roman" w:eastAsia="Times New Roman" w:hAnsi="Times New Roman" w:cs="Times New Roman"/>
          <w:b/>
          <w:bCs/>
          <w:i/>
          <w:iCs/>
          <w:sz w:val="24"/>
          <w:szCs w:val="24"/>
        </w:rPr>
        <w:t>инсульт</w:t>
      </w:r>
      <w:r w:rsidRPr="00E072FA">
        <w:rPr>
          <w:rFonts w:ascii="Times New Roman" w:eastAsia="Times New Roman" w:hAnsi="Times New Roman" w:cs="Times New Roman"/>
          <w:b/>
          <w:bCs/>
          <w:i/>
          <w:iCs/>
          <w:sz w:val="24"/>
          <w:szCs w:val="24"/>
          <w:lang w:val="en-US"/>
        </w:rPr>
        <w:t xml:space="preserve"> – </w:t>
      </w:r>
      <w:r w:rsidRPr="00E072FA">
        <w:rPr>
          <w:rFonts w:ascii="Times New Roman" w:eastAsia="Times New Roman" w:hAnsi="Times New Roman" w:cs="Times New Roman"/>
          <w:sz w:val="24"/>
          <w:szCs w:val="24"/>
        </w:rPr>
        <w:t>ИИ</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вследствие</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артериальной</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окклюзии</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эмболом</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предположительно</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сформированным</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в</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сердце</w:t>
      </w:r>
      <w:r w:rsidRPr="00E072FA">
        <w:rPr>
          <w:rFonts w:ascii="Times New Roman" w:eastAsia="Times New Roman" w:hAnsi="Times New Roman" w:cs="Times New Roman"/>
          <w:b/>
          <w:bCs/>
          <w:i/>
          <w:iCs/>
          <w:sz w:val="24"/>
          <w:szCs w:val="24"/>
          <w:lang w:val="en-US"/>
        </w:rPr>
        <w:t xml:space="preserve"> </w:t>
      </w:r>
      <w:r w:rsidRPr="00E072FA">
        <w:rPr>
          <w:rFonts w:ascii="Times New Roman" w:eastAsia="Times New Roman" w:hAnsi="Times New Roman" w:cs="Times New Roman"/>
          <w:sz w:val="24"/>
          <w:szCs w:val="24"/>
          <w:lang w:val="en-US"/>
        </w:rPr>
        <w:t>[Kleindorfer DO, Towfighi A, Chaturvedi S, Cockroft KM, Gutierrez J, Lombardi-Hill D, Kamel H, Kernan WN, Kittner SJ, Leira EC, Lennon O, Meschia JF, Nguyen TN, Pollak PM, Santangeli P, Sharrief AZ, Smith SC Jr, Turan TN, Williams LS. 2021 Guideline for the Prevention of Stroke in Patients With</w:t>
      </w:r>
      <w:proofErr w:type="gramEnd"/>
      <w:r w:rsidRPr="00E072FA">
        <w:rPr>
          <w:rFonts w:ascii="Times New Roman" w:eastAsia="Times New Roman" w:hAnsi="Times New Roman" w:cs="Times New Roman"/>
          <w:sz w:val="24"/>
          <w:szCs w:val="24"/>
          <w:lang w:val="en-US"/>
        </w:rPr>
        <w:t xml:space="preserve"> Stroke and Transient Ischemic Attack: A Guideline </w:t>
      </w:r>
      <w:proofErr w:type="gramStart"/>
      <w:r w:rsidRPr="00E072FA">
        <w:rPr>
          <w:rFonts w:ascii="Times New Roman" w:eastAsia="Times New Roman" w:hAnsi="Times New Roman" w:cs="Times New Roman"/>
          <w:sz w:val="24"/>
          <w:szCs w:val="24"/>
          <w:lang w:val="en-US"/>
        </w:rPr>
        <w:t>From</w:t>
      </w:r>
      <w:proofErr w:type="gramEnd"/>
      <w:r w:rsidRPr="00E072FA">
        <w:rPr>
          <w:rFonts w:ascii="Times New Roman" w:eastAsia="Times New Roman" w:hAnsi="Times New Roman" w:cs="Times New Roman"/>
          <w:sz w:val="24"/>
          <w:szCs w:val="24"/>
          <w:lang w:val="en-US"/>
        </w:rPr>
        <w:t xml:space="preserve"> the American Heart Association/American Stroke Association. </w:t>
      </w:r>
      <w:r w:rsidRPr="00E072FA">
        <w:rPr>
          <w:rFonts w:ascii="Times New Roman" w:eastAsia="Times New Roman" w:hAnsi="Times New Roman" w:cs="Times New Roman"/>
          <w:sz w:val="24"/>
          <w:szCs w:val="24"/>
        </w:rPr>
        <w:t>Stroke. 2021 May 24:</w:t>
      </w:r>
      <w:proofErr w:type="gramStart"/>
      <w:r w:rsidRPr="00E072FA">
        <w:rPr>
          <w:rFonts w:ascii="Times New Roman" w:eastAsia="Times New Roman" w:hAnsi="Times New Roman" w:cs="Times New Roman"/>
          <w:sz w:val="24"/>
          <w:szCs w:val="24"/>
        </w:rPr>
        <w:t>STR0000000000000375. doi: 10.1161/STR.0000000000000375.].</w:t>
      </w:r>
      <w:proofErr w:type="gramEnd"/>
      <w:r w:rsidRPr="00E072FA">
        <w:rPr>
          <w:rFonts w:ascii="Times New Roman" w:eastAsia="Times New Roman" w:hAnsi="Times New Roman" w:cs="Times New Roman"/>
          <w:b/>
          <w:bCs/>
          <w:i/>
          <w:iCs/>
          <w:sz w:val="24"/>
          <w:szCs w:val="24"/>
        </w:rPr>
        <w:t xml:space="preserve"> </w:t>
      </w:r>
      <w:r w:rsidRPr="00E072FA">
        <w:rPr>
          <w:rFonts w:ascii="Times New Roman" w:eastAsia="Times New Roman" w:hAnsi="Times New Roman" w:cs="Times New Roman"/>
          <w:sz w:val="24"/>
          <w:szCs w:val="24"/>
        </w:rPr>
        <w:t xml:space="preserve">В большинстве случаев кардиоэмболический инсульт развивается на фоне фибрилляции предсердий, при этом он часто характеризуется острым развитием неврологического дефицита и его максимальной выраженностью в дебюте заболевания. Поражение проксимальных отделов мозговых артерий проявляется грубым неврологическим дефицитом, однако, дистальное смещение эмбола может привести к быстрому регрессу симптомов. </w:t>
      </w:r>
      <w:proofErr w:type="gramStart"/>
      <w:r w:rsidRPr="00E072FA">
        <w:rPr>
          <w:rFonts w:ascii="Times New Roman" w:eastAsia="Times New Roman" w:hAnsi="Times New Roman" w:cs="Times New Roman"/>
          <w:sz w:val="24"/>
          <w:szCs w:val="24"/>
        </w:rPr>
        <w:t>При визуализации могут выявляться инфаркты мозга (как острые, так и хронические) в нескольких артериальных бассейнах [Kamel H, Healey JS.</w:t>
      </w:r>
      <w:proofErr w:type="gramEnd"/>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Cardioembolic Stroke. Circ Res. 2017 Feb 3</w:t>
      </w:r>
      <w:proofErr w:type="gramStart"/>
      <w:r w:rsidRPr="00E072FA">
        <w:rPr>
          <w:rFonts w:ascii="Times New Roman" w:eastAsia="Times New Roman" w:hAnsi="Times New Roman" w:cs="Times New Roman"/>
          <w:sz w:val="24"/>
          <w:szCs w:val="24"/>
          <w:lang w:val="en-US"/>
        </w:rPr>
        <w:t>;120</w:t>
      </w:r>
      <w:proofErr w:type="gramEnd"/>
      <w:r w:rsidRPr="00E072FA">
        <w:rPr>
          <w:rFonts w:ascii="Times New Roman" w:eastAsia="Times New Roman" w:hAnsi="Times New Roman" w:cs="Times New Roman"/>
          <w:sz w:val="24"/>
          <w:szCs w:val="24"/>
          <w:lang w:val="en-US"/>
        </w:rPr>
        <w:t xml:space="preserve">(3):514-526.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lang w:val="en-US"/>
        </w:rPr>
        <w:t>: 10.1161/CIRCRESAHA.116.308407. Sacchetti DC, Furie KL, Yaghi S. Cardioembolic Stroke: Mechanisms and Therapeutics. Semin Neurol. 2017 Jun</w:t>
      </w:r>
      <w:proofErr w:type="gramStart"/>
      <w:r w:rsidRPr="00E072FA">
        <w:rPr>
          <w:rFonts w:ascii="Times New Roman" w:eastAsia="Times New Roman" w:hAnsi="Times New Roman" w:cs="Times New Roman"/>
          <w:sz w:val="24"/>
          <w:szCs w:val="24"/>
          <w:lang w:val="en-US"/>
        </w:rPr>
        <w:t>;37</w:t>
      </w:r>
      <w:proofErr w:type="gramEnd"/>
      <w:r w:rsidRPr="00E072FA">
        <w:rPr>
          <w:rFonts w:ascii="Times New Roman" w:eastAsia="Times New Roman" w:hAnsi="Times New Roman" w:cs="Times New Roman"/>
          <w:sz w:val="24"/>
          <w:szCs w:val="24"/>
          <w:lang w:val="en-US"/>
        </w:rPr>
        <w:t xml:space="preserve">(3):326-338.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lang w:val="en-US"/>
        </w:rPr>
        <w:t>: 10.1055/s-0037-1603465.].</w:t>
      </w:r>
    </w:p>
    <w:p w14:paraId="105C2905" w14:textId="5C0D293D" w:rsidR="74DB9CD3" w:rsidRPr="00E072FA" w:rsidRDefault="1DC561DA" w:rsidP="21ACB54C">
      <w:pPr>
        <w:jc w:val="both"/>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sz w:val="24"/>
          <w:szCs w:val="24"/>
        </w:rPr>
        <w:t>Таблица</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Х</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Ишемический</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инсульт</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обусловленный</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кардиогенной</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тромбоэмболией</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кардиоэмболический</w:t>
      </w:r>
      <w:r w:rsidRPr="00E072FA">
        <w:rPr>
          <w:rFonts w:ascii="Times New Roman" w:eastAsia="Times New Roman" w:hAnsi="Times New Roman" w:cs="Times New Roman"/>
          <w:sz w:val="24"/>
          <w:szCs w:val="24"/>
          <w:lang w:val="en-US"/>
        </w:rPr>
        <w:t>) [Ay H, Benner T, Arsava EM, Furie KL, Singhal AB, Jensen MB, Ayata C, Towfighi A, Smith EE, Chong JY, Koroshetz WJ, Sorensen AG.</w:t>
      </w:r>
      <w:proofErr w:type="gramEnd"/>
      <w:r w:rsidRPr="00E072FA">
        <w:rPr>
          <w:rFonts w:ascii="Times New Roman" w:eastAsia="Times New Roman" w:hAnsi="Times New Roman" w:cs="Times New Roman"/>
          <w:sz w:val="24"/>
          <w:szCs w:val="24"/>
          <w:lang w:val="en-US"/>
        </w:rPr>
        <w:t xml:space="preserve"> A computerized algorithm for etiologic classification of ischemic stroke: the Causative Classification of Stroke System. </w:t>
      </w:r>
      <w:proofErr w:type="gramStart"/>
      <w:r w:rsidRPr="00E072FA">
        <w:rPr>
          <w:rFonts w:ascii="Times New Roman" w:eastAsia="Times New Roman" w:hAnsi="Times New Roman" w:cs="Times New Roman"/>
          <w:sz w:val="24"/>
          <w:szCs w:val="24"/>
        </w:rPr>
        <w:t>Stroke. 2007 Nov;38(11):2979-84. doi: 10.1161/STROKEAHA.107.490896.]</w:t>
      </w:r>
      <w:proofErr w:type="gramEnd"/>
    </w:p>
    <w:tbl>
      <w:tblPr>
        <w:tblStyle w:val="GridTableLight"/>
        <w:tblW w:w="0" w:type="auto"/>
        <w:tblLayout w:type="fixed"/>
        <w:tblLook w:val="04A0" w:firstRow="1" w:lastRow="0" w:firstColumn="1" w:lastColumn="0" w:noHBand="0" w:noVBand="1"/>
      </w:tblPr>
      <w:tblGrid>
        <w:gridCol w:w="4672"/>
        <w:gridCol w:w="4672"/>
      </w:tblGrid>
      <w:tr w:rsidR="00E072FA" w:rsidRPr="00E072FA" w14:paraId="3BF95C15" w14:textId="77777777" w:rsidTr="74DB9CD3">
        <w:trPr>
          <w:trHeight w:val="15"/>
        </w:trPr>
        <w:tc>
          <w:tcPr>
            <w:tcW w:w="4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E3E144" w14:textId="5B58FF78"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Уровень достоверности </w:t>
            </w:r>
          </w:p>
        </w:tc>
        <w:tc>
          <w:tcPr>
            <w:tcW w:w="4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99670B" w14:textId="04DD444D"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Диагностические критерии </w:t>
            </w:r>
          </w:p>
        </w:tc>
      </w:tr>
      <w:tr w:rsidR="00E072FA" w:rsidRPr="00E072FA" w14:paraId="48C08431" w14:textId="77777777" w:rsidTr="74DB9CD3">
        <w:trPr>
          <w:trHeight w:val="15"/>
        </w:trPr>
        <w:tc>
          <w:tcPr>
            <w:tcW w:w="4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28AE38" w14:textId="5097C785"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Достоверный </w:t>
            </w:r>
          </w:p>
        </w:tc>
        <w:tc>
          <w:tcPr>
            <w:tcW w:w="4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70FF7D" w14:textId="5C58A7F8"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Наличие кардиальных источников эмболии высокого риска </w:t>
            </w:r>
          </w:p>
        </w:tc>
      </w:tr>
      <w:tr w:rsidR="00E072FA" w:rsidRPr="00E072FA" w14:paraId="2E3BEDBA" w14:textId="77777777" w:rsidTr="74DB9CD3">
        <w:trPr>
          <w:trHeight w:val="15"/>
        </w:trPr>
        <w:tc>
          <w:tcPr>
            <w:tcW w:w="4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7F1FC9" w14:textId="7667F04E"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Вероятный </w:t>
            </w:r>
          </w:p>
        </w:tc>
        <w:tc>
          <w:tcPr>
            <w:tcW w:w="4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E6670C" w14:textId="4E46C999"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1. Наличие системной эмболии, </w:t>
            </w:r>
            <w:r w:rsidRPr="00E072FA">
              <w:rPr>
                <w:rFonts w:ascii="Times New Roman" w:eastAsia="Times New Roman" w:hAnsi="Times New Roman" w:cs="Times New Roman"/>
                <w:i/>
                <w:iCs/>
                <w:sz w:val="24"/>
                <w:szCs w:val="24"/>
              </w:rPr>
              <w:t>или</w:t>
            </w:r>
            <w:r w:rsidRPr="00E072FA">
              <w:rPr>
                <w:rFonts w:ascii="Times New Roman" w:eastAsia="Times New Roman" w:hAnsi="Times New Roman" w:cs="Times New Roman"/>
                <w:sz w:val="24"/>
                <w:szCs w:val="24"/>
              </w:rPr>
              <w:t xml:space="preserve"> </w:t>
            </w:r>
          </w:p>
          <w:p w14:paraId="15534439" w14:textId="51E82716"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2. </w:t>
            </w:r>
            <w:proofErr w:type="gramStart"/>
            <w:r w:rsidRPr="00E072FA">
              <w:rPr>
                <w:rFonts w:ascii="Times New Roman" w:eastAsia="Times New Roman" w:hAnsi="Times New Roman" w:cs="Times New Roman"/>
                <w:sz w:val="24"/>
                <w:szCs w:val="24"/>
              </w:rPr>
              <w:t xml:space="preserve">Наличие множественных острых инфарктов, сопоставимых по степени давности, расположенных в двух полушариях большого мозга в бассейнах артерий каротидной системы, или расположенных в каротидном и </w:t>
            </w:r>
            <w:r w:rsidRPr="00E072FA">
              <w:rPr>
                <w:rFonts w:ascii="Times New Roman" w:eastAsia="Times New Roman" w:hAnsi="Times New Roman" w:cs="Times New Roman"/>
                <w:sz w:val="24"/>
                <w:szCs w:val="24"/>
              </w:rPr>
              <w:lastRenderedPageBreak/>
              <w:t>вертебрально-базилярном бассейнах при отсутствии признаков субокклюзии или окклюзии артерий.</w:t>
            </w:r>
            <w:proofErr w:type="gramEnd"/>
            <w:r w:rsidRPr="00E072FA">
              <w:rPr>
                <w:rFonts w:ascii="Times New Roman" w:eastAsia="Times New Roman" w:hAnsi="Times New Roman" w:cs="Times New Roman"/>
                <w:sz w:val="24"/>
                <w:szCs w:val="24"/>
              </w:rPr>
              <w:t xml:space="preserve"> Отсутствуют другие заболевания, которые могут обуславливать возникновение множественных инфарктов мозга (васкулиты, васкулопатии, гемостатические или гемодинамические нарушения). </w:t>
            </w:r>
          </w:p>
        </w:tc>
      </w:tr>
      <w:tr w:rsidR="00E072FA" w:rsidRPr="00E072FA" w14:paraId="0D8386D7" w14:textId="77777777" w:rsidTr="74DB9CD3">
        <w:trPr>
          <w:trHeight w:val="15"/>
        </w:trPr>
        <w:tc>
          <w:tcPr>
            <w:tcW w:w="4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EA35C4" w14:textId="161E0BC0"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lastRenderedPageBreak/>
              <w:t xml:space="preserve">Возможный </w:t>
            </w:r>
          </w:p>
        </w:tc>
        <w:tc>
          <w:tcPr>
            <w:tcW w:w="4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FB5124" w14:textId="7E85CC2C"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1. Наличие кардиальных источников эмболии низкого или неустановленного риска, </w:t>
            </w:r>
            <w:r w:rsidRPr="00E072FA">
              <w:rPr>
                <w:rFonts w:ascii="Times New Roman" w:eastAsia="Times New Roman" w:hAnsi="Times New Roman" w:cs="Times New Roman"/>
                <w:i/>
                <w:iCs/>
                <w:sz w:val="24"/>
                <w:szCs w:val="24"/>
              </w:rPr>
              <w:t>или</w:t>
            </w:r>
            <w:r w:rsidRPr="00E072FA">
              <w:rPr>
                <w:rFonts w:ascii="Times New Roman" w:eastAsia="Times New Roman" w:hAnsi="Times New Roman" w:cs="Times New Roman"/>
                <w:sz w:val="24"/>
                <w:szCs w:val="24"/>
              </w:rPr>
              <w:t xml:space="preserve"> </w:t>
            </w:r>
          </w:p>
          <w:p w14:paraId="10FAEEA4" w14:textId="4B17DA0E"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2. Наличие установленного источника кардиогенной тромбоэмболии при отсутствии полного обследования пациента и невозможности исключения других потенциальных механизмов развития ИИ. </w:t>
            </w:r>
          </w:p>
        </w:tc>
      </w:tr>
    </w:tbl>
    <w:p w14:paraId="7D4FD2BA" w14:textId="409C3080" w:rsidR="74DB9CD3" w:rsidRPr="00E072FA" w:rsidRDefault="5772C37D" w:rsidP="74DB9CD3">
      <w:pPr>
        <w:ind w:firstLine="705"/>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  </w:t>
      </w:r>
    </w:p>
    <w:p w14:paraId="16E30DB9" w14:textId="0BA1D244" w:rsidR="5772C37D" w:rsidRPr="00E072FA" w:rsidRDefault="5772C37D" w:rsidP="5772C37D">
      <w:pPr>
        <w:ind w:firstLine="705"/>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К источникам </w:t>
      </w:r>
      <w:r w:rsidRPr="00E072FA">
        <w:rPr>
          <w:rFonts w:ascii="Times New Roman" w:eastAsia="Times New Roman" w:hAnsi="Times New Roman" w:cs="Times New Roman"/>
          <w:i/>
          <w:iCs/>
          <w:sz w:val="24"/>
          <w:szCs w:val="24"/>
        </w:rPr>
        <w:t>высокого кардиоэмболического риска</w:t>
      </w:r>
      <w:r w:rsidRPr="00E072FA">
        <w:rPr>
          <w:rFonts w:ascii="Times New Roman" w:eastAsia="Times New Roman" w:hAnsi="Times New Roman" w:cs="Times New Roman"/>
          <w:sz w:val="24"/>
          <w:szCs w:val="24"/>
        </w:rPr>
        <w:t xml:space="preserve"> относятся: </w:t>
      </w:r>
    </w:p>
    <w:p w14:paraId="201F6411" w14:textId="54592C70" w:rsidR="5772C37D" w:rsidRPr="00E072FA" w:rsidRDefault="5772C37D" w:rsidP="5772C37D">
      <w:pPr>
        <w:pStyle w:val="a4"/>
        <w:numPr>
          <w:ilvl w:val="0"/>
          <w:numId w:val="35"/>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Фибрилляции и трепетания предсердий; </w:t>
      </w:r>
    </w:p>
    <w:p w14:paraId="3FC35E73" w14:textId="36EA3EAD" w:rsidR="5772C37D" w:rsidRPr="00E072FA" w:rsidRDefault="5772C37D" w:rsidP="5772C37D">
      <w:pPr>
        <w:pStyle w:val="a4"/>
        <w:numPr>
          <w:ilvl w:val="0"/>
          <w:numId w:val="34"/>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Тромб левого предсердия, левого желудочка; </w:t>
      </w:r>
    </w:p>
    <w:p w14:paraId="72AD96F6" w14:textId="2D7924E1" w:rsidR="5772C37D" w:rsidRPr="00E072FA" w:rsidRDefault="5772C37D" w:rsidP="5772C37D">
      <w:pPr>
        <w:pStyle w:val="a4"/>
        <w:numPr>
          <w:ilvl w:val="0"/>
          <w:numId w:val="33"/>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Синдром слабости синусового узла; </w:t>
      </w:r>
    </w:p>
    <w:p w14:paraId="43109C3C" w14:textId="565B5576" w:rsidR="5772C37D" w:rsidRPr="00E072FA" w:rsidRDefault="5772C37D" w:rsidP="5772C37D">
      <w:pPr>
        <w:pStyle w:val="a4"/>
        <w:numPr>
          <w:ilvl w:val="0"/>
          <w:numId w:val="32"/>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Митральный стеноз или ревматическое поражение клапанов; </w:t>
      </w:r>
    </w:p>
    <w:p w14:paraId="564D1D1F" w14:textId="3A990676" w:rsidR="5772C37D" w:rsidRPr="00E072FA" w:rsidRDefault="5772C37D" w:rsidP="5772C37D">
      <w:pPr>
        <w:pStyle w:val="a4"/>
        <w:numPr>
          <w:ilvl w:val="0"/>
          <w:numId w:val="31"/>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Биопротезы и механические клапаны; </w:t>
      </w:r>
    </w:p>
    <w:p w14:paraId="13BA14E0" w14:textId="05247C34" w:rsidR="5772C37D" w:rsidRPr="00E072FA" w:rsidRDefault="5772C37D" w:rsidP="5772C37D">
      <w:pPr>
        <w:pStyle w:val="a4"/>
        <w:numPr>
          <w:ilvl w:val="0"/>
          <w:numId w:val="30"/>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Недавний инфаркт миокарда (&lt;1 мес. до инсульта); </w:t>
      </w:r>
    </w:p>
    <w:p w14:paraId="210E00AC" w14:textId="7759EE89" w:rsidR="5772C37D" w:rsidRPr="00E072FA" w:rsidRDefault="5772C37D" w:rsidP="5772C37D">
      <w:pPr>
        <w:pStyle w:val="a4"/>
        <w:numPr>
          <w:ilvl w:val="0"/>
          <w:numId w:val="29"/>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Последствия инфаркта миокарда со снижением ФВ (&lt;28%); </w:t>
      </w:r>
    </w:p>
    <w:p w14:paraId="288D1150" w14:textId="6D4533DF" w:rsidR="5772C37D" w:rsidRPr="00E072FA" w:rsidRDefault="5772C37D" w:rsidP="5772C37D">
      <w:pPr>
        <w:pStyle w:val="a4"/>
        <w:numPr>
          <w:ilvl w:val="0"/>
          <w:numId w:val="28"/>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Дилатационная кардиомиопатия (ранее установленный диагноз или дилатация левого желудочка с фракцией выброса &lt;40% или фракцией укорочения &lt;25%); </w:t>
      </w:r>
    </w:p>
    <w:p w14:paraId="1A4BD7F8" w14:textId="1FCB9941" w:rsidR="5772C37D" w:rsidRPr="00E072FA" w:rsidRDefault="5772C37D" w:rsidP="5772C37D">
      <w:pPr>
        <w:pStyle w:val="a4"/>
        <w:numPr>
          <w:ilvl w:val="0"/>
          <w:numId w:val="27"/>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Инфекционный эндокардит, небактериальный тромботический эндокардит; </w:t>
      </w:r>
    </w:p>
    <w:p w14:paraId="32010029" w14:textId="25F9708A" w:rsidR="5772C37D" w:rsidRPr="00E072FA" w:rsidRDefault="5772C37D" w:rsidP="5772C37D">
      <w:pPr>
        <w:pStyle w:val="a4"/>
        <w:numPr>
          <w:ilvl w:val="0"/>
          <w:numId w:val="26"/>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Папиллярная фиброэластома; </w:t>
      </w:r>
    </w:p>
    <w:p w14:paraId="231FEC78" w14:textId="27016CCB" w:rsidR="5772C37D" w:rsidRPr="00E072FA" w:rsidRDefault="5772C37D" w:rsidP="5772C37D">
      <w:pPr>
        <w:pStyle w:val="a4"/>
        <w:numPr>
          <w:ilvl w:val="0"/>
          <w:numId w:val="25"/>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Миксома левого предсердия. </w:t>
      </w:r>
    </w:p>
    <w:p w14:paraId="26076087" w14:textId="76E5A0C5" w:rsidR="5772C37D" w:rsidRPr="00E072FA" w:rsidRDefault="5772C37D" w:rsidP="5772C37D">
      <w:pPr>
        <w:ind w:firstLine="705"/>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К источникам </w:t>
      </w:r>
      <w:r w:rsidRPr="00E072FA">
        <w:rPr>
          <w:rFonts w:ascii="Times New Roman" w:eastAsia="Times New Roman" w:hAnsi="Times New Roman" w:cs="Times New Roman"/>
          <w:i/>
          <w:iCs/>
          <w:sz w:val="24"/>
          <w:szCs w:val="24"/>
        </w:rPr>
        <w:t>низкого и неопределенного кардиоэмболического риска</w:t>
      </w:r>
      <w:r w:rsidRPr="00E072FA">
        <w:rPr>
          <w:rFonts w:ascii="Times New Roman" w:eastAsia="Times New Roman" w:hAnsi="Times New Roman" w:cs="Times New Roman"/>
          <w:sz w:val="24"/>
          <w:szCs w:val="24"/>
        </w:rPr>
        <w:t xml:space="preserve"> относятся: </w:t>
      </w:r>
    </w:p>
    <w:p w14:paraId="358117A2" w14:textId="1A9B1C67" w:rsidR="5772C37D" w:rsidRPr="00E072FA" w:rsidRDefault="5772C37D" w:rsidP="5772C37D">
      <w:pPr>
        <w:pStyle w:val="a4"/>
        <w:numPr>
          <w:ilvl w:val="0"/>
          <w:numId w:val="24"/>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Кальциноз митрального кольца; </w:t>
      </w:r>
    </w:p>
    <w:p w14:paraId="7DFD0D46" w14:textId="4550318A" w:rsidR="5772C37D" w:rsidRPr="00E072FA" w:rsidRDefault="5772C37D" w:rsidP="5772C37D">
      <w:pPr>
        <w:pStyle w:val="a4"/>
        <w:numPr>
          <w:ilvl w:val="0"/>
          <w:numId w:val="23"/>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Открытое овальное окно и/или аневризма межпредсердной перегородки; </w:t>
      </w:r>
    </w:p>
    <w:p w14:paraId="49E46D4F" w14:textId="554794EF" w:rsidR="5772C37D" w:rsidRPr="00E072FA" w:rsidRDefault="5772C37D" w:rsidP="5772C37D">
      <w:pPr>
        <w:pStyle w:val="a4"/>
        <w:numPr>
          <w:ilvl w:val="0"/>
          <w:numId w:val="22"/>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Аневризма левого желудочка без тромба; </w:t>
      </w:r>
    </w:p>
    <w:p w14:paraId="2479278A" w14:textId="5B10517E" w:rsidR="5772C37D" w:rsidRPr="00E072FA" w:rsidRDefault="5772C37D" w:rsidP="5772C37D">
      <w:pPr>
        <w:pStyle w:val="a4"/>
        <w:numPr>
          <w:ilvl w:val="0"/>
          <w:numId w:val="21"/>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Феномен </w:t>
      </w:r>
      <w:proofErr w:type="gramStart"/>
      <w:r w:rsidRPr="00E072FA">
        <w:rPr>
          <w:rFonts w:ascii="Times New Roman" w:eastAsia="Times New Roman" w:hAnsi="Times New Roman" w:cs="Times New Roman"/>
          <w:sz w:val="24"/>
          <w:szCs w:val="24"/>
        </w:rPr>
        <w:t>спонтанного</w:t>
      </w:r>
      <w:proofErr w:type="gramEnd"/>
      <w:r w:rsidRPr="00E072FA">
        <w:rPr>
          <w:rFonts w:ascii="Times New Roman" w:eastAsia="Times New Roman" w:hAnsi="Times New Roman" w:cs="Times New Roman"/>
          <w:sz w:val="24"/>
          <w:szCs w:val="24"/>
        </w:rPr>
        <w:t xml:space="preserve"> эхо-контрастирования в левом предсердии; </w:t>
      </w:r>
    </w:p>
    <w:p w14:paraId="00279580" w14:textId="1208C315" w:rsidR="5772C37D" w:rsidRPr="00E072FA" w:rsidRDefault="5772C37D" w:rsidP="5772C37D">
      <w:pPr>
        <w:pStyle w:val="a4"/>
        <w:numPr>
          <w:ilvl w:val="0"/>
          <w:numId w:val="20"/>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Застойная сердечная недостаточность с ФВ &lt;30%; </w:t>
      </w:r>
    </w:p>
    <w:p w14:paraId="562A7966" w14:textId="4DEE2119" w:rsidR="5772C37D" w:rsidRPr="00E072FA" w:rsidRDefault="5772C37D" w:rsidP="5772C37D">
      <w:pPr>
        <w:pStyle w:val="a4"/>
        <w:numPr>
          <w:ilvl w:val="0"/>
          <w:numId w:val="19"/>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Нарушения движения стенок (гипокинезия, акинезия, дискинезия), апикальная акинезия; </w:t>
      </w:r>
    </w:p>
    <w:p w14:paraId="41232141" w14:textId="2B3363E8" w:rsidR="5772C37D" w:rsidRPr="00E072FA" w:rsidRDefault="5772C37D" w:rsidP="5772C37D">
      <w:pPr>
        <w:pStyle w:val="a4"/>
        <w:numPr>
          <w:ilvl w:val="0"/>
          <w:numId w:val="18"/>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Гипертрофическая кардиомиопатия, гипертрофия левого желудочка; </w:t>
      </w:r>
    </w:p>
    <w:p w14:paraId="78E7134A" w14:textId="01BE0B66" w:rsidR="5772C37D" w:rsidRPr="00E072FA" w:rsidRDefault="5772C37D" w:rsidP="5772C37D">
      <w:pPr>
        <w:pStyle w:val="a4"/>
        <w:numPr>
          <w:ilvl w:val="0"/>
          <w:numId w:val="17"/>
        </w:numPr>
        <w:rPr>
          <w:rFonts w:eastAsiaTheme="minorEastAsia"/>
          <w:sz w:val="24"/>
          <w:szCs w:val="24"/>
        </w:rPr>
      </w:pPr>
      <w:r w:rsidRPr="00E072FA">
        <w:rPr>
          <w:rFonts w:ascii="Times New Roman" w:eastAsia="Times New Roman" w:hAnsi="Times New Roman" w:cs="Times New Roman"/>
          <w:sz w:val="24"/>
          <w:szCs w:val="24"/>
        </w:rPr>
        <w:t>Гипертрабекулярность/некомпактность левого желудочка.</w:t>
      </w:r>
    </w:p>
    <w:p w14:paraId="29D33428" w14:textId="7B4E5ED1" w:rsidR="5772C37D" w:rsidRPr="00E072FA" w:rsidRDefault="5772C37D" w:rsidP="5772C37D">
      <w:pPr>
        <w:ind w:firstLine="705"/>
        <w:jc w:val="both"/>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sz w:val="24"/>
          <w:szCs w:val="24"/>
        </w:rPr>
        <w:t xml:space="preserve">Отдельно в качестве источника низкого и неопределенного риска выделяют атерому в восходящей аорте или проксимальной части дуги (&gt;4 мм или мобильная или изъязвленная бляшка) [Ay H, Benner T, Arsava EM, Furie KL, Singhal AB, Jensen MB, Ayata </w:t>
      </w:r>
      <w:r w:rsidRPr="00E072FA">
        <w:rPr>
          <w:rFonts w:ascii="Times New Roman" w:eastAsia="Times New Roman" w:hAnsi="Times New Roman" w:cs="Times New Roman"/>
          <w:sz w:val="24"/>
          <w:szCs w:val="24"/>
        </w:rPr>
        <w:lastRenderedPageBreak/>
        <w:t>C, Towfighi A, Smith EE, Chong JY, Koroshetz WJ, Sorensen AG.</w:t>
      </w:r>
      <w:proofErr w:type="gramEnd"/>
      <w:r w:rsidRPr="00E072FA">
        <w:rPr>
          <w:rFonts w:ascii="Times New Roman" w:eastAsia="Times New Roman" w:hAnsi="Times New Roman" w:cs="Times New Roman"/>
          <w:sz w:val="24"/>
          <w:szCs w:val="24"/>
        </w:rPr>
        <w:t xml:space="preserve"> A computerized algorithm for etiologic classification of ischemic stroke: the Causative Classification of Stroke System. </w:t>
      </w:r>
      <w:proofErr w:type="gramStart"/>
      <w:r w:rsidRPr="00E072FA">
        <w:rPr>
          <w:rFonts w:ascii="Times New Roman" w:eastAsia="Times New Roman" w:hAnsi="Times New Roman" w:cs="Times New Roman"/>
          <w:sz w:val="24"/>
          <w:szCs w:val="24"/>
        </w:rPr>
        <w:t>Stroke. 2007 Nov;38(11):2979-84. doi: 10.1161/STROKEAHA.107.490896.]</w:t>
      </w:r>
      <w:proofErr w:type="gramEnd"/>
    </w:p>
    <w:p w14:paraId="43D9BA61" w14:textId="2B5D9784" w:rsidR="74DB9CD3" w:rsidRPr="00E072FA" w:rsidRDefault="21ACB54C" w:rsidP="74DB9CD3">
      <w:pPr>
        <w:ind w:firstLine="705"/>
        <w:jc w:val="both"/>
        <w:rPr>
          <w:rFonts w:ascii="Times New Roman" w:eastAsia="Times New Roman" w:hAnsi="Times New Roman" w:cs="Times New Roman"/>
          <w:sz w:val="24"/>
          <w:szCs w:val="24"/>
        </w:rPr>
      </w:pPr>
      <w:r w:rsidRPr="00E072FA">
        <w:rPr>
          <w:rFonts w:ascii="Times New Roman" w:eastAsia="Times New Roman" w:hAnsi="Times New Roman" w:cs="Times New Roman"/>
          <w:b/>
          <w:bCs/>
          <w:i/>
          <w:iCs/>
          <w:sz w:val="24"/>
          <w:szCs w:val="24"/>
        </w:rPr>
        <w:t xml:space="preserve">Лакунарный инсульт. </w:t>
      </w:r>
      <w:r w:rsidRPr="00E072FA">
        <w:rPr>
          <w:rFonts w:ascii="Times New Roman" w:eastAsia="Times New Roman" w:hAnsi="Times New Roman" w:cs="Times New Roman"/>
          <w:sz w:val="24"/>
          <w:szCs w:val="24"/>
        </w:rPr>
        <w:t xml:space="preserve">Клиническая картина лакунарного инсульта неспецифична, лакунарные синдромы (гемигипестезия и гемипарез, изолированная гемигипестезия, изолированный гемипарез, синдром </w:t>
      </w:r>
      <w:proofErr w:type="gramStart"/>
      <w:r w:rsidRPr="00E072FA">
        <w:rPr>
          <w:rFonts w:ascii="Times New Roman" w:eastAsia="Times New Roman" w:hAnsi="Times New Roman" w:cs="Times New Roman"/>
          <w:sz w:val="24"/>
          <w:szCs w:val="24"/>
        </w:rPr>
        <w:t>дизартрия-неловкая</w:t>
      </w:r>
      <w:proofErr w:type="gramEnd"/>
      <w:r w:rsidRPr="00E072FA">
        <w:rPr>
          <w:rFonts w:ascii="Times New Roman" w:eastAsia="Times New Roman" w:hAnsi="Times New Roman" w:cs="Times New Roman"/>
          <w:sz w:val="24"/>
          <w:szCs w:val="24"/>
        </w:rPr>
        <w:t xml:space="preserve"> кисть и атактический гемипарез) нередко развиваются у пациентов с другими патогенетическими подтипами инсульта. Большей специфичностью обладают синдромы изолированной гемигипестезии и атактического гемипареза. Нечастым, но важным клиническим признаком лакунарного инсульта выступает синдром «предупреждающей внутренней капсулы» (capsular warning syndrome), который проявляется рецидивирующим транзиторным моторным или сенсомоторным лакунарным синдром с вовлечением двух из трех частей тела (лицо, рука, нога) и полным восстановлением между эпизодами. Более чем у трети пациентов с лакунарным синдромом наблюдается нарастание неврологического дефицита в первые дни заболевания. Основой верификации лакунарного инсульта является визуализация инфаркта размером менее 20 мм в бассейне перфорантной артерии (глубинные отделы больших полушарий, мост). </w:t>
      </w:r>
      <w:proofErr w:type="gramStart"/>
      <w:r w:rsidRPr="00E072FA">
        <w:rPr>
          <w:rFonts w:ascii="Times New Roman" w:eastAsia="Times New Roman" w:hAnsi="Times New Roman" w:cs="Times New Roman"/>
          <w:sz w:val="24"/>
          <w:szCs w:val="24"/>
        </w:rPr>
        <w:t>При наличии инфаркта менее 20 мм в корково-субкортикальной зоне лакунарный подтип инсульта неправомочен [Kim JS, Caplan LR.</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lang w:val="en-US"/>
        </w:rPr>
        <w:t>Clinical Stroke Syndromes.</w:t>
      </w:r>
      <w:proofErr w:type="gramEnd"/>
      <w:r w:rsidRPr="00E072FA">
        <w:rPr>
          <w:rFonts w:ascii="Times New Roman" w:eastAsia="Times New Roman" w:hAnsi="Times New Roman" w:cs="Times New Roman"/>
          <w:sz w:val="24"/>
          <w:szCs w:val="24"/>
          <w:lang w:val="en-US"/>
        </w:rPr>
        <w:t xml:space="preserve"> Front Neurol Neurosci. 2016</w:t>
      </w:r>
      <w:proofErr w:type="gramStart"/>
      <w:r w:rsidRPr="00E072FA">
        <w:rPr>
          <w:rFonts w:ascii="Times New Roman" w:eastAsia="Times New Roman" w:hAnsi="Times New Roman" w:cs="Times New Roman"/>
          <w:sz w:val="24"/>
          <w:szCs w:val="24"/>
          <w:lang w:val="en-US"/>
        </w:rPr>
        <w:t>;40:72</w:t>
      </w:r>
      <w:proofErr w:type="gramEnd"/>
      <w:r w:rsidRPr="00E072FA">
        <w:rPr>
          <w:rFonts w:ascii="Times New Roman" w:eastAsia="Times New Roman" w:hAnsi="Times New Roman" w:cs="Times New Roman"/>
          <w:sz w:val="24"/>
          <w:szCs w:val="24"/>
          <w:lang w:val="en-US"/>
        </w:rPr>
        <w:t xml:space="preserve">-92.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lang w:val="en-US"/>
        </w:rPr>
        <w:t>: 10.1159/000448303. He L, Xu R, Wang J, Zhang L, Zhang L, Zhou F, Dong W. Capsular warning syndrome: clinical analysis and treatment. BMC Neurol. 2019 Nov 13</w:t>
      </w:r>
      <w:proofErr w:type="gramStart"/>
      <w:r w:rsidRPr="00E072FA">
        <w:rPr>
          <w:rFonts w:ascii="Times New Roman" w:eastAsia="Times New Roman" w:hAnsi="Times New Roman" w:cs="Times New Roman"/>
          <w:sz w:val="24"/>
          <w:szCs w:val="24"/>
          <w:lang w:val="en-US"/>
        </w:rPr>
        <w:t>;19</w:t>
      </w:r>
      <w:proofErr w:type="gramEnd"/>
      <w:r w:rsidRPr="00E072FA">
        <w:rPr>
          <w:rFonts w:ascii="Times New Roman" w:eastAsia="Times New Roman" w:hAnsi="Times New Roman" w:cs="Times New Roman"/>
          <w:sz w:val="24"/>
          <w:szCs w:val="24"/>
          <w:lang w:val="en-US"/>
        </w:rPr>
        <w:t xml:space="preserve">(1):285.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lang w:val="en-US"/>
        </w:rPr>
        <w:t xml:space="preserve">: 10.1186/s12883-019-1522-0. </w:t>
      </w:r>
      <w:proofErr w:type="gramStart"/>
      <w:r w:rsidRPr="00E072FA">
        <w:rPr>
          <w:rFonts w:ascii="Times New Roman" w:eastAsia="Times New Roman" w:hAnsi="Times New Roman" w:cs="Times New Roman"/>
          <w:sz w:val="24"/>
          <w:szCs w:val="24"/>
          <w:lang w:val="en-US"/>
        </w:rPr>
        <w:t>Regenhardt RW, Das AS, Lo EH, Caplan LR.</w:t>
      </w:r>
      <w:proofErr w:type="gramEnd"/>
      <w:r w:rsidRPr="00E072FA">
        <w:rPr>
          <w:rFonts w:ascii="Times New Roman" w:eastAsia="Times New Roman" w:hAnsi="Times New Roman" w:cs="Times New Roman"/>
          <w:sz w:val="24"/>
          <w:szCs w:val="24"/>
          <w:lang w:val="en-US"/>
        </w:rPr>
        <w:t xml:space="preserve"> Advances in Understanding the Pathophysiology of Lacunar Stroke: A Review. </w:t>
      </w:r>
      <w:proofErr w:type="gramStart"/>
      <w:r w:rsidRPr="00E072FA">
        <w:rPr>
          <w:rFonts w:ascii="Times New Roman" w:eastAsia="Times New Roman" w:hAnsi="Times New Roman" w:cs="Times New Roman"/>
          <w:sz w:val="24"/>
          <w:szCs w:val="24"/>
        </w:rPr>
        <w:t xml:space="preserve">JAMA Neurol. 2018 Oct 1;75(10):1273-1281. doi: 10.1001/jamaneurol.2018.1073.].  </w:t>
      </w:r>
      <w:proofErr w:type="gramEnd"/>
    </w:p>
    <w:p w14:paraId="6393F6EF" w14:textId="15D06C5C" w:rsidR="74DB9CD3" w:rsidRPr="00E072FA" w:rsidRDefault="1DC561DA" w:rsidP="74DB9CD3">
      <w:pPr>
        <w:ind w:firstLine="705"/>
        <w:jc w:val="both"/>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sz w:val="24"/>
          <w:szCs w:val="24"/>
        </w:rPr>
        <w:t>У большинства пациентов причиной лакунарного инсульта служит спорадическая церебральная микроангиопатия, ассоциированная с гипертонической болезнью и/или сахарным диабетом, нейровизулизационные маркеры которой представлены гиперинтенсивностью белого вещества, лакунами, расширением периваскулярных пространств и церебральными микрокровоизлияниями в глубинных отделах головного мозга (критерии STRIVE, см. приложение) [Wardlaw JM, Smith EE, Biessels GJ et al.</w:t>
      </w:r>
      <w:proofErr w:type="gramEnd"/>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Neuroimaging standards for research into small vessel disease and its contribution to ageing and neurodegeneration: a united approach. Lancet Neurol. 2013</w:t>
      </w:r>
      <w:proofErr w:type="gramStart"/>
      <w:r w:rsidRPr="00E072FA">
        <w:rPr>
          <w:rFonts w:ascii="Times New Roman" w:eastAsia="Times New Roman" w:hAnsi="Times New Roman" w:cs="Times New Roman"/>
          <w:sz w:val="24"/>
          <w:szCs w:val="24"/>
          <w:lang w:val="en-US"/>
        </w:rPr>
        <w:t>;12:822</w:t>
      </w:r>
      <w:proofErr w:type="gramEnd"/>
      <w:r w:rsidRPr="00E072FA">
        <w:rPr>
          <w:rFonts w:ascii="Times New Roman" w:eastAsia="Times New Roman" w:hAnsi="Times New Roman" w:cs="Times New Roman"/>
          <w:sz w:val="24"/>
          <w:szCs w:val="24"/>
          <w:lang w:val="en-US"/>
        </w:rPr>
        <w:t xml:space="preserve">–38. </w:t>
      </w:r>
      <w:hyperlink r:id="rId8">
        <w:proofErr w:type="gramStart"/>
        <w:r w:rsidRPr="00E072FA">
          <w:rPr>
            <w:rStyle w:val="a5"/>
            <w:rFonts w:ascii="Times New Roman" w:eastAsia="Times New Roman" w:hAnsi="Times New Roman" w:cs="Times New Roman"/>
            <w:color w:val="auto"/>
            <w:sz w:val="24"/>
            <w:szCs w:val="24"/>
            <w:lang w:val="en-US"/>
          </w:rPr>
          <w:t>https://doi.org/10.1016/S1474-4422(13)70124-8/</w:t>
        </w:r>
      </w:hyperlink>
      <w:r w:rsidRPr="00E072FA">
        <w:rPr>
          <w:rFonts w:ascii="Times New Roman" w:eastAsia="Times New Roman" w:hAnsi="Times New Roman" w:cs="Times New Roman"/>
          <w:sz w:val="24"/>
          <w:szCs w:val="24"/>
          <w:lang w:val="en-US"/>
        </w:rPr>
        <w:t xml:space="preserve"> ESO Guideline on covert cerebral small vessel disease.</w:t>
      </w:r>
      <w:proofErr w:type="gramEnd"/>
      <w:r w:rsidRPr="00E072FA">
        <w:rPr>
          <w:rFonts w:ascii="Times New Roman" w:eastAsia="Times New Roman" w:hAnsi="Times New Roman" w:cs="Times New Roman"/>
          <w:sz w:val="24"/>
          <w:szCs w:val="24"/>
          <w:lang w:val="en-US"/>
        </w:rPr>
        <w:t xml:space="preserve"> / Wardlaw, Joanna M.; Debette, Stephanie; Jokinen, Hanna; De Leeuw, Frank Erik; Pantoni, Leonardo; Chabriat, Hugues; Staals, Julie; Doubal, Fergus; Rudilosso, Salvatore; Eppinger, Sebastian; Schilling, Sabrina; Ornello, Raffaele; Enzinger, Christian; Cordonnier, Charlotte; Taylor-Rowan, Martin; Lindgren, Arne G. In: European Stroke Journal, 2021.]. </w:t>
      </w:r>
      <w:proofErr w:type="gramStart"/>
      <w:r w:rsidRPr="00E072FA">
        <w:rPr>
          <w:rFonts w:ascii="Times New Roman" w:eastAsia="Times New Roman" w:hAnsi="Times New Roman" w:cs="Times New Roman"/>
          <w:sz w:val="24"/>
          <w:szCs w:val="24"/>
        </w:rPr>
        <w:t>Если лакунарный инсульт развивается на фоне выраженной церебральной микроангиопатии, то в клинической картине помимо очагового неврологического дефицита могут наблюдаться сосудистые когнитивные нарушения, постуральные и тазовые расстройства [Кулеш А.А., Емелин А.Ю., Боголепова А.Н., Доронина О.Б., Захаров В.В., Колоколов О.В., Котов С.В., Корсунская Л.Л., Кутлубаев М.А., Ласков В.Б., Левин О.С., Парфенов</w:t>
      </w:r>
      <w:proofErr w:type="gramEnd"/>
      <w:r w:rsidRPr="00E072FA">
        <w:rPr>
          <w:rFonts w:ascii="Times New Roman" w:eastAsia="Times New Roman" w:hAnsi="Times New Roman" w:cs="Times New Roman"/>
          <w:sz w:val="24"/>
          <w:szCs w:val="24"/>
        </w:rPr>
        <w:t xml:space="preserve"> В.А. Клинические проявления и вопросы диагностики хронического цереброваскулярного заболевания (хронической ишемии головного мозга) на ранней (додементной) стадии. </w:t>
      </w:r>
      <w:proofErr w:type="gramStart"/>
      <w:r w:rsidRPr="00E072FA">
        <w:rPr>
          <w:rFonts w:ascii="Times New Roman" w:eastAsia="Times New Roman" w:hAnsi="Times New Roman" w:cs="Times New Roman"/>
          <w:sz w:val="24"/>
          <w:szCs w:val="24"/>
        </w:rPr>
        <w:t xml:space="preserve">Неврология, </w:t>
      </w:r>
      <w:r w:rsidRPr="00E072FA">
        <w:rPr>
          <w:rFonts w:ascii="Times New Roman" w:eastAsia="Times New Roman" w:hAnsi="Times New Roman" w:cs="Times New Roman"/>
          <w:sz w:val="24"/>
          <w:szCs w:val="24"/>
        </w:rPr>
        <w:lastRenderedPageBreak/>
        <w:t xml:space="preserve">нейропсихиатрия, психосоматика. 2021;13(1):4-12. </w:t>
      </w:r>
      <w:hyperlink r:id="rId9">
        <w:r w:rsidRPr="00E072FA">
          <w:rPr>
            <w:rStyle w:val="a5"/>
            <w:rFonts w:ascii="Times New Roman" w:eastAsia="Times New Roman" w:hAnsi="Times New Roman" w:cs="Times New Roman"/>
            <w:color w:val="auto"/>
            <w:sz w:val="24"/>
            <w:szCs w:val="24"/>
          </w:rPr>
          <w:t>https://doi.org/10.14412/2074-2711-2021-1-4-12</w:t>
        </w:r>
      </w:hyperlink>
      <w:r w:rsidRPr="00E072FA">
        <w:rPr>
          <w:rFonts w:ascii="Times New Roman" w:eastAsia="Times New Roman" w:hAnsi="Times New Roman" w:cs="Times New Roman"/>
          <w:sz w:val="24"/>
          <w:szCs w:val="24"/>
        </w:rPr>
        <w:t>].</w:t>
      </w:r>
      <w:proofErr w:type="gramEnd"/>
    </w:p>
    <w:p w14:paraId="3925ABC6" w14:textId="4E01C254" w:rsidR="74DB9CD3" w:rsidRPr="00E072FA" w:rsidRDefault="1DC561DA" w:rsidP="21ACB54C">
      <w:pPr>
        <w:jc w:val="both"/>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sz w:val="24"/>
          <w:szCs w:val="24"/>
        </w:rPr>
        <w:t>Таблица Х. Ишемический инсульт, обусловленный окклюзией мелких артерий (лакунарный) [Ay H, Benner T, Arsava EM, Furie KL, Singhal AB, Jensen MB, Ayata C, Towfighi A, Smith EE, Chong JY, Koroshetz WJ, Sorensen AG.</w:t>
      </w:r>
      <w:proofErr w:type="gramEnd"/>
      <w:r w:rsidRPr="00E072FA">
        <w:rPr>
          <w:rFonts w:ascii="Times New Roman" w:eastAsia="Times New Roman" w:hAnsi="Times New Roman" w:cs="Times New Roman"/>
          <w:sz w:val="24"/>
          <w:szCs w:val="24"/>
        </w:rPr>
        <w:t xml:space="preserve"> A computerized algorithm for etiologic classification of ischemic stroke: the Causative Classification of Stroke System. </w:t>
      </w:r>
      <w:proofErr w:type="gramStart"/>
      <w:r w:rsidRPr="00E072FA">
        <w:rPr>
          <w:rFonts w:ascii="Times New Roman" w:eastAsia="Times New Roman" w:hAnsi="Times New Roman" w:cs="Times New Roman"/>
          <w:sz w:val="24"/>
          <w:szCs w:val="24"/>
        </w:rPr>
        <w:t>Stroke. 2007 Nov;38(11):2979-84. doi: 10.1161/STROKEAHA.107.490896.].</w:t>
      </w:r>
      <w:proofErr w:type="gramEnd"/>
    </w:p>
    <w:tbl>
      <w:tblPr>
        <w:tblStyle w:val="GridTableLight"/>
        <w:tblW w:w="0" w:type="auto"/>
        <w:tblLayout w:type="fixed"/>
        <w:tblLook w:val="04A0" w:firstRow="1" w:lastRow="0" w:firstColumn="1" w:lastColumn="0" w:noHBand="0" w:noVBand="1"/>
      </w:tblPr>
      <w:tblGrid>
        <w:gridCol w:w="4159"/>
        <w:gridCol w:w="5186"/>
      </w:tblGrid>
      <w:tr w:rsidR="00E072FA" w:rsidRPr="00E072FA" w14:paraId="501D827E" w14:textId="77777777" w:rsidTr="74DB9CD3">
        <w:trPr>
          <w:trHeight w:val="720"/>
        </w:trPr>
        <w:tc>
          <w:tcPr>
            <w:tcW w:w="41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91C533" w14:textId="35B81865"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Уровень достоверности </w:t>
            </w:r>
          </w:p>
        </w:tc>
        <w:tc>
          <w:tcPr>
            <w:tcW w:w="51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EF4925" w14:textId="0394BAAC"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Диагностические критерии </w:t>
            </w:r>
          </w:p>
        </w:tc>
      </w:tr>
      <w:tr w:rsidR="00E072FA" w:rsidRPr="00E072FA" w14:paraId="5D33800C" w14:textId="77777777" w:rsidTr="74DB9CD3">
        <w:trPr>
          <w:trHeight w:val="525"/>
        </w:trPr>
        <w:tc>
          <w:tcPr>
            <w:tcW w:w="41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D55266" w14:textId="4193BA0B"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Достоверный </w:t>
            </w:r>
          </w:p>
        </w:tc>
        <w:tc>
          <w:tcPr>
            <w:tcW w:w="51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940354" w14:textId="2D7EEBC7"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1. Наличие изолированного и клинически значимого острого инфаркта &lt;20 мм в наибольшем диаметре, расположенного в проекции базальных ганглиев или в стволе мозга, при отсутствии других патологических изменений в крупной артерии, от которой отходят перфорантные артерии (атерома, диссекция, васкулит, вазоспазм и др.). </w:t>
            </w:r>
          </w:p>
        </w:tc>
      </w:tr>
      <w:tr w:rsidR="00E072FA" w:rsidRPr="00E072FA" w14:paraId="018A1D1A" w14:textId="77777777" w:rsidTr="74DB9CD3">
        <w:trPr>
          <w:trHeight w:val="990"/>
        </w:trPr>
        <w:tc>
          <w:tcPr>
            <w:tcW w:w="41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A99BB1" w14:textId="749F040B"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Вероятный </w:t>
            </w:r>
          </w:p>
        </w:tc>
        <w:tc>
          <w:tcPr>
            <w:tcW w:w="51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D67D88" w14:textId="75C83441" w:rsidR="74DB9CD3" w:rsidRPr="00E072FA" w:rsidRDefault="74DB9CD3" w:rsidP="74DB9CD3">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1. Возникновение в течение последней недели </w:t>
            </w:r>
            <w:proofErr w:type="gramStart"/>
            <w:r w:rsidRPr="00E072FA">
              <w:rPr>
                <w:rFonts w:ascii="Times New Roman" w:eastAsia="Times New Roman" w:hAnsi="Times New Roman" w:cs="Times New Roman"/>
                <w:sz w:val="24"/>
                <w:szCs w:val="24"/>
              </w:rPr>
              <w:t>повторных</w:t>
            </w:r>
            <w:proofErr w:type="gramEnd"/>
            <w:r w:rsidRPr="00E072FA">
              <w:rPr>
                <w:rFonts w:ascii="Times New Roman" w:eastAsia="Times New Roman" w:hAnsi="Times New Roman" w:cs="Times New Roman"/>
                <w:sz w:val="24"/>
                <w:szCs w:val="24"/>
              </w:rPr>
              <w:t xml:space="preserve"> стереотипных ТИА с развитием лакунарного синдрома, </w:t>
            </w:r>
            <w:r w:rsidRPr="00E072FA">
              <w:rPr>
                <w:rFonts w:ascii="Times New Roman" w:eastAsia="Times New Roman" w:hAnsi="Times New Roman" w:cs="Times New Roman"/>
                <w:i/>
                <w:iCs/>
                <w:sz w:val="24"/>
                <w:szCs w:val="24"/>
              </w:rPr>
              <w:t>или</w:t>
            </w:r>
            <w:r w:rsidRPr="00E072FA">
              <w:rPr>
                <w:rFonts w:ascii="Times New Roman" w:eastAsia="Times New Roman" w:hAnsi="Times New Roman" w:cs="Times New Roman"/>
                <w:sz w:val="24"/>
                <w:szCs w:val="24"/>
              </w:rPr>
              <w:t xml:space="preserve"> </w:t>
            </w:r>
          </w:p>
          <w:p w14:paraId="2BF5368A" w14:textId="16EF8EE9"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2. Наличие в клинической картине типичного лакунарного синдрома. </w:t>
            </w:r>
          </w:p>
        </w:tc>
      </w:tr>
      <w:tr w:rsidR="00E072FA" w:rsidRPr="00E072FA" w14:paraId="5EBBCA04" w14:textId="77777777" w:rsidTr="74DB9CD3">
        <w:trPr>
          <w:trHeight w:val="1380"/>
        </w:trPr>
        <w:tc>
          <w:tcPr>
            <w:tcW w:w="41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07307B" w14:textId="6D761D40"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Возможный </w:t>
            </w:r>
          </w:p>
        </w:tc>
        <w:tc>
          <w:tcPr>
            <w:tcW w:w="51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EE322A" w14:textId="0C817073" w:rsidR="74DB9CD3" w:rsidRPr="00E072FA" w:rsidRDefault="74DB9CD3" w:rsidP="74DB9CD3">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1. Наличие в клинической картине типичного лакунарного синдрома при отсутствии нейровизуализационных данных за наличие инфаркта (при применении в достаточной мере чувствительных методов нейровизуализации), </w:t>
            </w:r>
            <w:r w:rsidRPr="00E072FA">
              <w:rPr>
                <w:rFonts w:ascii="Times New Roman" w:eastAsia="Times New Roman" w:hAnsi="Times New Roman" w:cs="Times New Roman"/>
                <w:i/>
                <w:iCs/>
                <w:sz w:val="24"/>
                <w:szCs w:val="24"/>
              </w:rPr>
              <w:t>или</w:t>
            </w:r>
            <w:r w:rsidRPr="00E072FA">
              <w:rPr>
                <w:rFonts w:ascii="Times New Roman" w:eastAsia="Times New Roman" w:hAnsi="Times New Roman" w:cs="Times New Roman"/>
                <w:sz w:val="24"/>
                <w:szCs w:val="24"/>
              </w:rPr>
              <w:t xml:space="preserve"> </w:t>
            </w:r>
          </w:p>
          <w:p w14:paraId="448DE806" w14:textId="119DF11E"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2. Наличие инфаркта, обусловленного окклюзией перфорантной артерии при отсутствии полного обследования пациента и невозможности исключения других потенциальных механизмов развития ИИ. </w:t>
            </w:r>
          </w:p>
        </w:tc>
      </w:tr>
    </w:tbl>
    <w:p w14:paraId="5964D3C7" w14:textId="0CCC2434" w:rsidR="74DB9CD3" w:rsidRPr="00E072FA" w:rsidRDefault="21ACB54C" w:rsidP="74DB9CD3">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  </w:t>
      </w:r>
    </w:p>
    <w:p w14:paraId="410235EC" w14:textId="5C8D1699" w:rsidR="5680ADA0" w:rsidRPr="00E072FA" w:rsidRDefault="1DC561DA" w:rsidP="1DC561DA">
      <w:pPr>
        <w:jc w:val="both"/>
        <w:rPr>
          <w:rFonts w:ascii="Times New Roman" w:eastAsia="Times New Roman" w:hAnsi="Times New Roman" w:cs="Times New Roman"/>
          <w:b/>
          <w:bCs/>
          <w:i/>
          <w:iCs/>
          <w:sz w:val="24"/>
          <w:szCs w:val="24"/>
          <w:lang w:val="en-US"/>
        </w:rPr>
      </w:pPr>
      <w:r w:rsidRPr="00E072FA">
        <w:rPr>
          <w:rFonts w:ascii="Times New Roman" w:eastAsia="Times New Roman" w:hAnsi="Times New Roman" w:cs="Times New Roman"/>
          <w:b/>
          <w:bCs/>
          <w:i/>
          <w:iCs/>
          <w:sz w:val="24"/>
          <w:szCs w:val="24"/>
        </w:rPr>
        <w:t xml:space="preserve">Инсульт другой установленной этиологии. </w:t>
      </w:r>
      <w:r w:rsidRPr="00E072FA">
        <w:rPr>
          <w:rFonts w:ascii="Times New Roman" w:eastAsia="Times New Roman" w:hAnsi="Times New Roman" w:cs="Times New Roman"/>
          <w:sz w:val="24"/>
          <w:szCs w:val="24"/>
        </w:rPr>
        <w:t>Другими причинами ИИ служат невоспалительные артериопатии (диссекция; фибромышечная дисплазия, в частности каротидная сеть (carotid web); синдром обратимой церебральной вазоконстрикции; болезнь мойя-мойя; болезнь</w:t>
      </w:r>
      <w:proofErr w:type="gramStart"/>
      <w:r w:rsidRPr="00E072FA">
        <w:rPr>
          <w:rFonts w:ascii="Times New Roman" w:eastAsia="Times New Roman" w:hAnsi="Times New Roman" w:cs="Times New Roman"/>
          <w:sz w:val="24"/>
          <w:szCs w:val="24"/>
        </w:rPr>
        <w:t xml:space="preserve"> Ф</w:t>
      </w:r>
      <w:proofErr w:type="gramEnd"/>
      <w:r w:rsidRPr="00E072FA">
        <w:rPr>
          <w:rFonts w:ascii="Times New Roman" w:eastAsia="Times New Roman" w:hAnsi="Times New Roman" w:cs="Times New Roman"/>
          <w:sz w:val="24"/>
          <w:szCs w:val="24"/>
        </w:rPr>
        <w:t xml:space="preserve">абри; CADASIL и др.), воспалительные артериопатии (первичный ангиит центральной нервной системы; гигантоклеточный артериит; васкулит на фоне диффузных заболеваний соединительной ткани; инфекционный васкулит на фоне сифилиса, туберкулеза, других бактериальных инфекций, varicella-zoster, ВИЧ и др.); </w:t>
      </w:r>
      <w:proofErr w:type="gramStart"/>
      <w:r w:rsidRPr="00E072FA">
        <w:rPr>
          <w:rFonts w:ascii="Times New Roman" w:eastAsia="Times New Roman" w:hAnsi="Times New Roman" w:cs="Times New Roman"/>
          <w:sz w:val="24"/>
          <w:szCs w:val="24"/>
        </w:rPr>
        <w:t xml:space="preserve">токсическая артериопатия; мигрень-ассоциированный инсульт; MELAS и гематологические заболевания (наследственные тромбофилии, антифосфолипидный синдром, серповидноклеточная анемия, истинная полицитемия, эссециальный тромбоцитоз и др.) </w:t>
      </w:r>
      <w:r w:rsidRPr="00E072FA">
        <w:rPr>
          <w:rFonts w:ascii="Times New Roman" w:eastAsia="Times New Roman" w:hAnsi="Times New Roman" w:cs="Times New Roman"/>
          <w:sz w:val="24"/>
          <w:szCs w:val="24"/>
          <w:lang w:val="en-US"/>
        </w:rPr>
        <w:t>[Cucchiara, Brett &amp; Kasner, Scott. (2022).</w:t>
      </w:r>
      <w:proofErr w:type="gramEnd"/>
      <w:r w:rsidRPr="00E072FA">
        <w:rPr>
          <w:rFonts w:ascii="Times New Roman" w:eastAsia="Times New Roman" w:hAnsi="Times New Roman" w:cs="Times New Roman"/>
          <w:sz w:val="24"/>
          <w:szCs w:val="24"/>
          <w:lang w:val="en-US"/>
        </w:rPr>
        <w:t xml:space="preserve"> </w:t>
      </w:r>
      <w:proofErr w:type="gramStart"/>
      <w:r w:rsidRPr="00E072FA">
        <w:rPr>
          <w:rFonts w:ascii="Times New Roman" w:eastAsia="Times New Roman" w:hAnsi="Times New Roman" w:cs="Times New Roman"/>
          <w:sz w:val="24"/>
          <w:szCs w:val="24"/>
          <w:lang w:val="en-US"/>
        </w:rPr>
        <w:t>Treatment of “Other” Stroke Etiologies.</w:t>
      </w:r>
      <w:proofErr w:type="gramEnd"/>
      <w:r w:rsidRPr="00E072FA">
        <w:rPr>
          <w:rFonts w:ascii="Times New Roman" w:eastAsia="Times New Roman" w:hAnsi="Times New Roman" w:cs="Times New Roman"/>
          <w:sz w:val="24"/>
          <w:szCs w:val="24"/>
          <w:lang w:val="en-US"/>
        </w:rPr>
        <w:t xml:space="preserve"> </w:t>
      </w:r>
      <w:proofErr w:type="gramStart"/>
      <w:r w:rsidRPr="00E072FA">
        <w:rPr>
          <w:rFonts w:ascii="Times New Roman" w:eastAsia="Times New Roman" w:hAnsi="Times New Roman" w:cs="Times New Roman"/>
          <w:sz w:val="24"/>
          <w:szCs w:val="24"/>
          <w:lang w:val="en-US"/>
        </w:rPr>
        <w:t>10.1016/B978-0-323-69424-7.00058-2.].</w:t>
      </w:r>
      <w:proofErr w:type="gramEnd"/>
    </w:p>
    <w:p w14:paraId="64FCDD9A" w14:textId="538CA544" w:rsidR="5772C37D" w:rsidRPr="00E072FA" w:rsidRDefault="1DC561DA" w:rsidP="5772C37D">
      <w:pPr>
        <w:jc w:val="both"/>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sz w:val="24"/>
          <w:szCs w:val="24"/>
        </w:rPr>
        <w:lastRenderedPageBreak/>
        <w:t>Таблица</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Х</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Ишемический</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инсульт</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обусловленный</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другой</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установленной</w:t>
      </w:r>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этиологией</w:t>
      </w:r>
      <w:r w:rsidRPr="00E072FA">
        <w:rPr>
          <w:rFonts w:ascii="Times New Roman" w:eastAsia="Times New Roman" w:hAnsi="Times New Roman" w:cs="Times New Roman"/>
          <w:sz w:val="24"/>
          <w:szCs w:val="24"/>
          <w:lang w:val="en-US"/>
        </w:rPr>
        <w:t xml:space="preserve"> [Ay H, Benner T, Arsava EM, Furie KL, Singhal AB, Jensen MB, Ayata C, Towfighi A, Smith EE, Chong JY, Koroshetz WJ, Sorensen AG.</w:t>
      </w:r>
      <w:proofErr w:type="gramEnd"/>
      <w:r w:rsidRPr="00E072FA">
        <w:rPr>
          <w:rFonts w:ascii="Times New Roman" w:eastAsia="Times New Roman" w:hAnsi="Times New Roman" w:cs="Times New Roman"/>
          <w:sz w:val="24"/>
          <w:szCs w:val="24"/>
          <w:lang w:val="en-US"/>
        </w:rPr>
        <w:t xml:space="preserve"> A computerized algorithm for etiologic classification of ischemic stroke: the Causative Classification of Stroke System. </w:t>
      </w:r>
      <w:proofErr w:type="gramStart"/>
      <w:r w:rsidRPr="00E072FA">
        <w:rPr>
          <w:rFonts w:ascii="Times New Roman" w:eastAsia="Times New Roman" w:hAnsi="Times New Roman" w:cs="Times New Roman"/>
          <w:sz w:val="24"/>
          <w:szCs w:val="24"/>
        </w:rPr>
        <w:t>Stroke. 2007 Nov;38(11):2979-84. doi: 10.1161/STROKEAHA.107.490896.].</w:t>
      </w:r>
      <w:proofErr w:type="gramEnd"/>
    </w:p>
    <w:tbl>
      <w:tblPr>
        <w:tblW w:w="0" w:type="auto"/>
        <w:tblLayout w:type="fixed"/>
        <w:tblLook w:val="04A0" w:firstRow="1" w:lastRow="0" w:firstColumn="1" w:lastColumn="0" w:noHBand="0" w:noVBand="1"/>
      </w:tblPr>
      <w:tblGrid>
        <w:gridCol w:w="4170"/>
        <w:gridCol w:w="5175"/>
      </w:tblGrid>
      <w:tr w:rsidR="00E072FA" w:rsidRPr="00E072FA" w14:paraId="5FB99350" w14:textId="77777777" w:rsidTr="1DC561DA">
        <w:trPr>
          <w:trHeight w:val="330"/>
        </w:trPr>
        <w:tc>
          <w:tcPr>
            <w:tcW w:w="4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DAF5D3" w14:textId="3059130D" w:rsidR="5772C37D" w:rsidRPr="00E072FA" w:rsidRDefault="1DC561DA" w:rsidP="1DC561DA">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Уровень достоверности  </w:t>
            </w:r>
          </w:p>
        </w:tc>
        <w:tc>
          <w:tcPr>
            <w:tcW w:w="51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DBC7CF" w14:textId="4C0A3692" w:rsidR="5772C37D" w:rsidRPr="00E072FA" w:rsidRDefault="1DC561DA" w:rsidP="1DC561DA">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Диагностические критерии  </w:t>
            </w:r>
          </w:p>
        </w:tc>
      </w:tr>
      <w:tr w:rsidR="00E072FA" w:rsidRPr="00E072FA" w14:paraId="4EDCF884" w14:textId="77777777" w:rsidTr="1DC561DA">
        <w:trPr>
          <w:trHeight w:val="1065"/>
        </w:trPr>
        <w:tc>
          <w:tcPr>
            <w:tcW w:w="4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EFB6AB" w14:textId="2A78F0A5" w:rsidR="5772C37D" w:rsidRPr="00E072FA" w:rsidRDefault="1DC561DA" w:rsidP="1DC561DA">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Достоверный  </w:t>
            </w:r>
          </w:p>
        </w:tc>
        <w:tc>
          <w:tcPr>
            <w:tcW w:w="51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D885BB" w14:textId="1288E052" w:rsidR="5772C37D" w:rsidRPr="00E072FA" w:rsidRDefault="1DC561DA" w:rsidP="1DC561DA">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Наличие другой установленной причины, которая привела к поражению клинически вовлеченных в патологический процесс артерий.</w:t>
            </w:r>
          </w:p>
        </w:tc>
      </w:tr>
      <w:tr w:rsidR="00E072FA" w:rsidRPr="00E072FA" w14:paraId="0FC1303E" w14:textId="77777777" w:rsidTr="1DC561DA">
        <w:trPr>
          <w:trHeight w:val="1140"/>
        </w:trPr>
        <w:tc>
          <w:tcPr>
            <w:tcW w:w="4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741D1F" w14:textId="2602999D" w:rsidR="5772C37D" w:rsidRPr="00E072FA" w:rsidRDefault="1DC561DA" w:rsidP="1DC561DA">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Вероятный  </w:t>
            </w:r>
          </w:p>
        </w:tc>
        <w:tc>
          <w:tcPr>
            <w:tcW w:w="51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EFC71B0" w14:textId="48CE8406" w:rsidR="5772C37D" w:rsidRPr="00E072FA" w:rsidRDefault="1DC561DA" w:rsidP="1DC561DA">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Развитие инсульта находится в тесной временной связи с развитием диссекции артерии или с проведением хирургических вмешательств на артериях и/или сердце.</w:t>
            </w:r>
          </w:p>
        </w:tc>
      </w:tr>
      <w:tr w:rsidR="5772C37D" w:rsidRPr="00E072FA" w14:paraId="108DABA3" w14:textId="77777777" w:rsidTr="1DC561DA">
        <w:trPr>
          <w:trHeight w:val="1590"/>
        </w:trPr>
        <w:tc>
          <w:tcPr>
            <w:tcW w:w="41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EE6323" w14:textId="5AE71955" w:rsidR="5772C37D" w:rsidRPr="00E072FA" w:rsidRDefault="1DC561DA" w:rsidP="1DC561DA">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Возможный  </w:t>
            </w:r>
          </w:p>
        </w:tc>
        <w:tc>
          <w:tcPr>
            <w:tcW w:w="51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D3D32CC" w14:textId="40E990F8" w:rsidR="5772C37D" w:rsidRPr="00E072FA" w:rsidRDefault="1DC561DA" w:rsidP="1DC561DA">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Наличие другой установленной причины инсульта при отсутствии полного обследования пациента и невозможности исключения других потенциальных механизмов развития ИИ, перечисленных выше.</w:t>
            </w:r>
          </w:p>
        </w:tc>
      </w:tr>
    </w:tbl>
    <w:p w14:paraId="1F589DBE" w14:textId="4196A4C4" w:rsidR="5772C37D" w:rsidRPr="00E072FA" w:rsidRDefault="5772C37D" w:rsidP="5772C37D">
      <w:pPr>
        <w:spacing w:line="257" w:lineRule="auto"/>
        <w:jc w:val="both"/>
        <w:rPr>
          <w:rFonts w:ascii="Times New Roman" w:eastAsia="Times New Roman" w:hAnsi="Times New Roman" w:cs="Times New Roman"/>
          <w:i/>
          <w:iCs/>
          <w:sz w:val="24"/>
          <w:szCs w:val="24"/>
        </w:rPr>
      </w:pPr>
    </w:p>
    <w:p w14:paraId="6131605F" w14:textId="034F58C3" w:rsidR="5680ADA0" w:rsidRPr="00E072FA" w:rsidRDefault="21A24AA4" w:rsidP="21A24AA4">
      <w:pPr>
        <w:spacing w:line="257" w:lineRule="auto"/>
        <w:jc w:val="both"/>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i/>
          <w:iCs/>
          <w:sz w:val="24"/>
          <w:szCs w:val="24"/>
        </w:rPr>
        <w:t>Спонтанная диссекция</w:t>
      </w:r>
      <w:r w:rsidRPr="00E072FA">
        <w:rPr>
          <w:rFonts w:ascii="Times New Roman" w:eastAsia="Times New Roman" w:hAnsi="Times New Roman" w:cs="Times New Roman"/>
          <w:sz w:val="24"/>
          <w:szCs w:val="24"/>
        </w:rPr>
        <w:t xml:space="preserve"> артерий шеи (цервикальная) и головы (церебральная) – самая частая причина ишемического инсульта у молодых пациентов [Ekker M.S., Boot E.M., Singhal A.B. et al.</w:t>
      </w:r>
      <w:proofErr w:type="gramEnd"/>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 xml:space="preserve">Epidemiology, aetiology, and management of ischaemic stroke in young adults. </w:t>
      </w:r>
      <w:proofErr w:type="gramStart"/>
      <w:r w:rsidRPr="00E072FA">
        <w:rPr>
          <w:rFonts w:ascii="Times New Roman" w:eastAsia="Times New Roman" w:hAnsi="Times New Roman" w:cs="Times New Roman"/>
          <w:sz w:val="24"/>
          <w:szCs w:val="24"/>
        </w:rPr>
        <w:t>Lancet Neurol. 2018;17(9):790-801.].</w:t>
      </w:r>
      <w:proofErr w:type="gramEnd"/>
      <w:r w:rsidRPr="00E072FA">
        <w:rPr>
          <w:rFonts w:ascii="Times New Roman" w:eastAsia="Times New Roman" w:hAnsi="Times New Roman" w:cs="Times New Roman"/>
          <w:sz w:val="24"/>
          <w:szCs w:val="24"/>
        </w:rPr>
        <w:t xml:space="preserve"> Развитию диссекции обычно предшествует механический триггер, а в клинической картине наблюдается цефалгия и/или цервикалгия на стороне поврежденной артерии. </w:t>
      </w:r>
      <w:proofErr w:type="gramStart"/>
      <w:r w:rsidRPr="00E072FA">
        <w:rPr>
          <w:rFonts w:ascii="Times New Roman" w:eastAsia="Times New Roman" w:hAnsi="Times New Roman" w:cs="Times New Roman"/>
          <w:sz w:val="24"/>
          <w:szCs w:val="24"/>
        </w:rPr>
        <w:t>Важной клинической подсказкой в отношении диссекции внутренней сонной артерии выступает синдром Горнера или периферический парез языка [Debette S., Leys D.</w:t>
      </w:r>
      <w:proofErr w:type="gramEnd"/>
      <w:r w:rsidRPr="00E072FA">
        <w:rPr>
          <w:rFonts w:ascii="Times New Roman" w:eastAsia="Times New Roman" w:hAnsi="Times New Roman" w:cs="Times New Roman"/>
          <w:sz w:val="24"/>
          <w:szCs w:val="24"/>
        </w:rPr>
        <w:t xml:space="preserve"> Cervical-artery dissections: predisposing factors, diagnosis, and outcome. </w:t>
      </w:r>
      <w:proofErr w:type="gramStart"/>
      <w:r w:rsidRPr="00E072FA">
        <w:rPr>
          <w:rFonts w:ascii="Times New Roman" w:eastAsia="Times New Roman" w:hAnsi="Times New Roman" w:cs="Times New Roman"/>
          <w:sz w:val="24"/>
          <w:szCs w:val="24"/>
          <w:lang w:val="en-US"/>
        </w:rPr>
        <w:t>Lancet Neurology.</w:t>
      </w:r>
      <w:proofErr w:type="gramEnd"/>
      <w:r w:rsidRPr="00E072FA">
        <w:rPr>
          <w:rFonts w:ascii="Times New Roman" w:eastAsia="Times New Roman" w:hAnsi="Times New Roman" w:cs="Times New Roman"/>
          <w:sz w:val="24"/>
          <w:szCs w:val="24"/>
          <w:lang w:val="en-US"/>
        </w:rPr>
        <w:t xml:space="preserve"> 2009</w:t>
      </w:r>
      <w:proofErr w:type="gramStart"/>
      <w:r w:rsidRPr="00E072FA">
        <w:rPr>
          <w:rFonts w:ascii="Times New Roman" w:eastAsia="Times New Roman" w:hAnsi="Times New Roman" w:cs="Times New Roman"/>
          <w:sz w:val="24"/>
          <w:szCs w:val="24"/>
          <w:lang w:val="en-US"/>
        </w:rPr>
        <w:t>;8:668</w:t>
      </w:r>
      <w:proofErr w:type="gramEnd"/>
      <w:r w:rsidRPr="00E072FA">
        <w:rPr>
          <w:rFonts w:ascii="Times New Roman" w:eastAsia="Times New Roman" w:hAnsi="Times New Roman" w:cs="Times New Roman"/>
          <w:sz w:val="24"/>
          <w:szCs w:val="24"/>
          <w:lang w:val="en-US"/>
        </w:rPr>
        <w:t>-78. https://doi.org/10.1016/S1474-</w:t>
      </w:r>
      <w:proofErr w:type="gramStart"/>
      <w:r w:rsidRPr="00E072FA">
        <w:rPr>
          <w:rFonts w:ascii="Times New Roman" w:eastAsia="Times New Roman" w:hAnsi="Times New Roman" w:cs="Times New Roman"/>
          <w:sz w:val="24"/>
          <w:szCs w:val="24"/>
          <w:lang w:val="en-US"/>
        </w:rPr>
        <w:t>4422(</w:t>
      </w:r>
      <w:proofErr w:type="gramEnd"/>
      <w:r w:rsidRPr="00E072FA">
        <w:rPr>
          <w:rFonts w:ascii="Times New Roman" w:eastAsia="Times New Roman" w:hAnsi="Times New Roman" w:cs="Times New Roman"/>
          <w:sz w:val="24"/>
          <w:szCs w:val="24"/>
          <w:lang w:val="en-US"/>
        </w:rPr>
        <w:t xml:space="preserve">09)70084-5. Debette S., Compter A., Labeyrie M.A., Uyttenboogaart M., Metso T.M., Majersik J.J., et al. Epidemiology, pathophysiology, diagnosis, and management of intracranial artery dissection. </w:t>
      </w:r>
      <w:proofErr w:type="gramStart"/>
      <w:r w:rsidRPr="00E072FA">
        <w:rPr>
          <w:rFonts w:ascii="Times New Roman" w:eastAsia="Times New Roman" w:hAnsi="Times New Roman" w:cs="Times New Roman"/>
          <w:sz w:val="24"/>
          <w:szCs w:val="24"/>
          <w:lang w:val="en-US"/>
        </w:rPr>
        <w:t>Lancet Neurology.</w:t>
      </w:r>
      <w:proofErr w:type="gramEnd"/>
      <w:r w:rsidRPr="00E072FA">
        <w:rPr>
          <w:rFonts w:ascii="Times New Roman" w:eastAsia="Times New Roman" w:hAnsi="Times New Roman" w:cs="Times New Roman"/>
          <w:sz w:val="24"/>
          <w:szCs w:val="24"/>
          <w:lang w:val="en-US"/>
        </w:rPr>
        <w:t xml:space="preserve"> </w:t>
      </w:r>
      <w:r w:rsidRPr="00E072FA">
        <w:rPr>
          <w:rFonts w:ascii="Times New Roman" w:eastAsia="Times New Roman" w:hAnsi="Times New Roman" w:cs="Times New Roman"/>
          <w:sz w:val="24"/>
          <w:szCs w:val="24"/>
        </w:rPr>
        <w:t xml:space="preserve">2015;14:640-54. </w:t>
      </w:r>
      <w:hyperlink r:id="rId10">
        <w:r w:rsidRPr="00E072FA">
          <w:rPr>
            <w:rStyle w:val="a5"/>
            <w:rFonts w:ascii="Times New Roman" w:eastAsia="Times New Roman" w:hAnsi="Times New Roman" w:cs="Times New Roman"/>
            <w:color w:val="auto"/>
            <w:sz w:val="24"/>
            <w:szCs w:val="24"/>
          </w:rPr>
          <w:t>https://doi.org/10.1016/S1474-4422(15)00009-5</w:t>
        </w:r>
      </w:hyperlink>
      <w:r w:rsidRPr="00E072FA">
        <w:rPr>
          <w:rFonts w:ascii="Times New Roman" w:eastAsia="Times New Roman" w:hAnsi="Times New Roman" w:cs="Times New Roman"/>
          <w:sz w:val="24"/>
          <w:szCs w:val="24"/>
        </w:rPr>
        <w:t xml:space="preserve">. Калашникова Л.А, Добрынина Л.А, Чечеткин А.О., Древаль М.В., Кротенкова М.В., Захаркина М.В. Нарушения мозгового кровообращения при диссекции внутренней сонной и позвоночной артерий. Алгоритм диагностики. </w:t>
      </w:r>
      <w:proofErr w:type="gramStart"/>
      <w:r w:rsidRPr="00E072FA">
        <w:rPr>
          <w:rFonts w:ascii="Times New Roman" w:eastAsia="Times New Roman" w:hAnsi="Times New Roman" w:cs="Times New Roman"/>
          <w:sz w:val="24"/>
          <w:szCs w:val="24"/>
        </w:rPr>
        <w:t xml:space="preserve">Нервные болезни. 2016;2:10-17.]. </w:t>
      </w:r>
      <w:proofErr w:type="gramEnd"/>
    </w:p>
    <w:p w14:paraId="1EAC484F" w14:textId="63876B3D" w:rsidR="5680ADA0" w:rsidRPr="00E072FA" w:rsidRDefault="21A24AA4" w:rsidP="21A24AA4">
      <w:pPr>
        <w:spacing w:line="257" w:lineRule="auto"/>
        <w:ind w:firstLine="709"/>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Диагностические критерии диссекции, как потенциальной причины инсульта согласно классификации </w:t>
      </w:r>
      <w:r w:rsidRPr="00E072FA">
        <w:rPr>
          <w:rFonts w:ascii="Times New Roman" w:eastAsia="Times New Roman" w:hAnsi="Times New Roman" w:cs="Times New Roman"/>
          <w:sz w:val="24"/>
          <w:szCs w:val="24"/>
          <w:lang w:val="en-US"/>
        </w:rPr>
        <w:t>ASCOD</w:t>
      </w:r>
      <w:r w:rsidRPr="00E072FA">
        <w:rPr>
          <w:rFonts w:ascii="Times New Roman" w:eastAsia="Times New Roman" w:hAnsi="Times New Roman" w:cs="Times New Roman"/>
          <w:sz w:val="24"/>
          <w:szCs w:val="24"/>
        </w:rPr>
        <w:t xml:space="preserve"> (А (атеросклероз), S (болезнь мелких сосудов), C (кардиальная патология), O (другая причина) и D (диссекция)): </w:t>
      </w:r>
    </w:p>
    <w:p w14:paraId="5670B23E" w14:textId="1022B772" w:rsidR="5680ADA0" w:rsidRPr="00E072FA" w:rsidRDefault="5680ADA0" w:rsidP="5680ADA0">
      <w:pPr>
        <w:pStyle w:val="a4"/>
        <w:numPr>
          <w:ilvl w:val="0"/>
          <w:numId w:val="9"/>
        </w:numPr>
        <w:spacing w:line="257" w:lineRule="auto"/>
        <w:rPr>
          <w:rFonts w:eastAsiaTheme="minorEastAsia"/>
          <w:sz w:val="24"/>
          <w:szCs w:val="24"/>
        </w:rPr>
      </w:pPr>
      <w:r w:rsidRPr="00E072FA">
        <w:rPr>
          <w:rFonts w:ascii="Times New Roman" w:eastAsia="Times New Roman" w:hAnsi="Times New Roman" w:cs="Times New Roman"/>
          <w:sz w:val="24"/>
          <w:szCs w:val="24"/>
        </w:rPr>
        <w:t>Прямые признаки диссекции: свидетельство развития гематомы по данным одного из исследований – FS МРТ, TOF-M</w:t>
      </w:r>
      <w:proofErr w:type="gramStart"/>
      <w:r w:rsidRPr="00E072FA">
        <w:rPr>
          <w:rFonts w:ascii="Times New Roman" w:eastAsia="Times New Roman" w:hAnsi="Times New Roman" w:cs="Times New Roman"/>
          <w:sz w:val="24"/>
          <w:szCs w:val="24"/>
        </w:rPr>
        <w:t>Р</w:t>
      </w:r>
      <w:proofErr w:type="gramEnd"/>
      <w:r w:rsidRPr="00E072FA">
        <w:rPr>
          <w:rFonts w:ascii="Times New Roman" w:eastAsia="Times New Roman" w:hAnsi="Times New Roman" w:cs="Times New Roman"/>
          <w:sz w:val="24"/>
          <w:szCs w:val="24"/>
        </w:rPr>
        <w:t xml:space="preserve">A, КТ (аксиальные срезы), аутопсия – утолщение артериальной стенки за счет гематомы с сужением просвета; или УЗИ </w:t>
      </w:r>
      <w:r w:rsidRPr="00E072FA">
        <w:rPr>
          <w:rFonts w:ascii="Times New Roman" w:eastAsia="Times New Roman" w:hAnsi="Times New Roman" w:cs="Times New Roman"/>
          <w:sz w:val="24"/>
          <w:szCs w:val="24"/>
        </w:rPr>
        <w:lastRenderedPageBreak/>
        <w:t xml:space="preserve">(гипоэхогенная артериальная стенка с сужением просвета и резким увеличение диаметра сонной или позвоночной (V2) артерии) </w:t>
      </w:r>
    </w:p>
    <w:p w14:paraId="5BEB6197" w14:textId="078438D6" w:rsidR="5680ADA0" w:rsidRPr="00E072FA" w:rsidRDefault="1DC561DA" w:rsidP="1DC561DA">
      <w:pPr>
        <w:pStyle w:val="a4"/>
        <w:numPr>
          <w:ilvl w:val="0"/>
          <w:numId w:val="9"/>
        </w:numPr>
        <w:spacing w:line="257" w:lineRule="auto"/>
        <w:rPr>
          <w:rFonts w:eastAsiaTheme="minorEastAsia"/>
          <w:sz w:val="24"/>
          <w:szCs w:val="24"/>
          <w:lang w:val="en-US"/>
        </w:rPr>
      </w:pPr>
      <w:proofErr w:type="gramStart"/>
      <w:r w:rsidRPr="00E072FA">
        <w:rPr>
          <w:rFonts w:ascii="Times New Roman" w:eastAsia="Times New Roman" w:hAnsi="Times New Roman" w:cs="Times New Roman"/>
          <w:sz w:val="24"/>
          <w:szCs w:val="24"/>
        </w:rPr>
        <w:t>Косвенные признаки диссекции или применение менее чувствительного или менее специфического диагностического теста (только протяженный артериальный стеноз дистальнее бифуркации сонной артерии или в V2, V3 или V4 сегменте позвоночной артерии без признаков гематомы артериальной стенки по данным селективной ангиографии и/или УЗИ и/или КТА и/или МРА) или соответствие результатов УЗИ реканализации в течение периода наблюдения [Amarenco P, Bogousslavsky J</w:t>
      </w:r>
      <w:proofErr w:type="gramEnd"/>
      <w:r w:rsidRPr="00E072FA">
        <w:rPr>
          <w:rFonts w:ascii="Times New Roman" w:eastAsia="Times New Roman" w:hAnsi="Times New Roman" w:cs="Times New Roman"/>
          <w:sz w:val="24"/>
          <w:szCs w:val="24"/>
        </w:rPr>
        <w:t xml:space="preserve">, Caplan LR, Donnan GA, Wolf ME, Hennerici MG. </w:t>
      </w:r>
      <w:r w:rsidRPr="00E072FA">
        <w:rPr>
          <w:rFonts w:ascii="Times New Roman" w:eastAsia="Times New Roman" w:hAnsi="Times New Roman" w:cs="Times New Roman"/>
          <w:sz w:val="24"/>
          <w:szCs w:val="24"/>
          <w:lang w:val="en-US"/>
        </w:rPr>
        <w:t>The ASCOD phenotyping of ischemic stroke (Updated ASCO Phenotyping). Cerebrovasc Dis. 2013</w:t>
      </w:r>
      <w:proofErr w:type="gramStart"/>
      <w:r w:rsidRPr="00E072FA">
        <w:rPr>
          <w:rFonts w:ascii="Times New Roman" w:eastAsia="Times New Roman" w:hAnsi="Times New Roman" w:cs="Times New Roman"/>
          <w:sz w:val="24"/>
          <w:szCs w:val="24"/>
          <w:lang w:val="en-US"/>
        </w:rPr>
        <w:t>;36</w:t>
      </w:r>
      <w:proofErr w:type="gramEnd"/>
      <w:r w:rsidRPr="00E072FA">
        <w:rPr>
          <w:rFonts w:ascii="Times New Roman" w:eastAsia="Times New Roman" w:hAnsi="Times New Roman" w:cs="Times New Roman"/>
          <w:sz w:val="24"/>
          <w:szCs w:val="24"/>
          <w:lang w:val="en-US"/>
        </w:rPr>
        <w:t xml:space="preserve">(1):1-5.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lang w:val="en-US"/>
        </w:rPr>
        <w:t xml:space="preserve">: 10.1159/000352050.]. </w:t>
      </w:r>
    </w:p>
    <w:p w14:paraId="2D28745E" w14:textId="6462177D" w:rsidR="1DC561DA" w:rsidRPr="00E072FA" w:rsidRDefault="1DC561DA" w:rsidP="1DC561DA">
      <w:pPr>
        <w:jc w:val="both"/>
        <w:rPr>
          <w:rFonts w:ascii="Times New Roman" w:eastAsia="Times New Roman" w:hAnsi="Times New Roman" w:cs="Times New Roman"/>
          <w:sz w:val="24"/>
          <w:szCs w:val="24"/>
        </w:rPr>
      </w:pPr>
      <w:r w:rsidRPr="00E072FA">
        <w:rPr>
          <w:rFonts w:ascii="Times New Roman" w:eastAsia="Times New Roman" w:hAnsi="Times New Roman" w:cs="Times New Roman"/>
          <w:b/>
          <w:bCs/>
          <w:i/>
          <w:iCs/>
          <w:sz w:val="24"/>
          <w:szCs w:val="24"/>
        </w:rPr>
        <w:t xml:space="preserve">Инсульт неуточненной этиологии. </w:t>
      </w:r>
    </w:p>
    <w:p w14:paraId="435A68A8" w14:textId="5A6CB454" w:rsidR="1DC561DA" w:rsidRPr="00E072FA" w:rsidRDefault="1DC561DA" w:rsidP="1DC561DA">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Инсульт неуточненной этиологии включает в себя следующие клинические ситуации:</w:t>
      </w:r>
    </w:p>
    <w:p w14:paraId="6560D9EE" w14:textId="2F6A3176" w:rsidR="74DB9CD3" w:rsidRPr="00E072FA" w:rsidRDefault="21A24AA4" w:rsidP="21ACB54C">
      <w:pPr>
        <w:jc w:val="both"/>
        <w:rPr>
          <w:rFonts w:ascii="Times New Roman" w:eastAsia="Times New Roman" w:hAnsi="Times New Roman" w:cs="Times New Roman"/>
          <w:sz w:val="24"/>
          <w:szCs w:val="24"/>
        </w:rPr>
      </w:pPr>
      <w:r w:rsidRPr="00E072FA">
        <w:rPr>
          <w:rFonts w:ascii="Times New Roman" w:eastAsia="Times New Roman" w:hAnsi="Times New Roman" w:cs="Times New Roman"/>
          <w:i/>
          <w:iCs/>
          <w:sz w:val="24"/>
          <w:szCs w:val="24"/>
        </w:rPr>
        <w:t xml:space="preserve">Инсульт неустановленной этиологии. </w:t>
      </w:r>
      <w:r w:rsidRPr="00E072FA">
        <w:rPr>
          <w:rFonts w:ascii="Times New Roman" w:eastAsia="Times New Roman" w:hAnsi="Times New Roman" w:cs="Times New Roman"/>
          <w:sz w:val="24"/>
          <w:szCs w:val="24"/>
        </w:rPr>
        <w:t xml:space="preserve">Для определения случаев инсульта, когда не удалось провести полноценного обследования целесообразно использовать термин «инсульт неустановленной этиологии». </w:t>
      </w:r>
    </w:p>
    <w:p w14:paraId="3897C475" w14:textId="753B625D" w:rsidR="74DB9CD3" w:rsidRPr="00E072FA" w:rsidRDefault="21A24AA4" w:rsidP="21A24AA4">
      <w:pPr>
        <w:jc w:val="both"/>
        <w:rPr>
          <w:rFonts w:ascii="Times New Roman" w:eastAsia="Times New Roman" w:hAnsi="Times New Roman" w:cs="Times New Roman"/>
          <w:b/>
          <w:bCs/>
          <w:i/>
          <w:iCs/>
          <w:sz w:val="24"/>
          <w:szCs w:val="24"/>
        </w:rPr>
      </w:pPr>
      <w:proofErr w:type="gramStart"/>
      <w:r w:rsidRPr="00E072FA">
        <w:rPr>
          <w:rFonts w:ascii="Times New Roman" w:eastAsia="Times New Roman" w:hAnsi="Times New Roman" w:cs="Times New Roman"/>
          <w:i/>
          <w:iCs/>
          <w:sz w:val="24"/>
          <w:szCs w:val="24"/>
        </w:rPr>
        <w:t>Инсульт неизвестной этиологии (криптогенный инсульт)</w:t>
      </w:r>
      <w:r w:rsidRPr="00E072FA">
        <w:rPr>
          <w:rFonts w:ascii="Times New Roman" w:eastAsia="Times New Roman" w:hAnsi="Times New Roman" w:cs="Times New Roman"/>
          <w:sz w:val="24"/>
          <w:szCs w:val="24"/>
        </w:rPr>
        <w:t xml:space="preserve"> – подтвержденный при помощи нейровизуализации инсульт с неизвестным источником, несмотря на тщательное дообследование [Kleindorfer DO, Towfighi A, Chaturvedi S, Cockroft KM, Gutierrez J, Lombardi-Hill D, Kamel H, Kernan WN, Kittner SJ, Leira EC, Lennon O, Meschia JF, Nguyen TN, Pollak PM, Santangeli P, Sharrief AZ, Smith SC Jr, Turan TN, Williams LS. 2021 Guideline for the</w:t>
      </w:r>
      <w:proofErr w:type="gramEnd"/>
      <w:r w:rsidRPr="00E072FA">
        <w:rPr>
          <w:rFonts w:ascii="Times New Roman" w:eastAsia="Times New Roman" w:hAnsi="Times New Roman" w:cs="Times New Roman"/>
          <w:sz w:val="24"/>
          <w:szCs w:val="24"/>
        </w:rPr>
        <w:t xml:space="preserve"> Prevention of Stroke in Patients With Stroke and Transient Ischemic Attack: A Guideline From the American Heart Association/American Stroke Association. Stroke. 2021 May 24:</w:t>
      </w:r>
      <w:proofErr w:type="gramStart"/>
      <w:r w:rsidRPr="00E072FA">
        <w:rPr>
          <w:rFonts w:ascii="Times New Roman" w:eastAsia="Times New Roman" w:hAnsi="Times New Roman" w:cs="Times New Roman"/>
          <w:sz w:val="24"/>
          <w:szCs w:val="24"/>
        </w:rPr>
        <w:t>STR0000000000000375. doi: 10.1161/STR.0000000000000375.].</w:t>
      </w:r>
      <w:r w:rsidRPr="00E072FA">
        <w:rPr>
          <w:rFonts w:ascii="Times New Roman" w:eastAsia="Times New Roman" w:hAnsi="Times New Roman" w:cs="Times New Roman"/>
          <w:b/>
          <w:bCs/>
          <w:i/>
          <w:iCs/>
          <w:sz w:val="24"/>
          <w:szCs w:val="24"/>
        </w:rPr>
        <w:t xml:space="preserve"> </w:t>
      </w:r>
      <w:proofErr w:type="gramEnd"/>
    </w:p>
    <w:p w14:paraId="19863F27" w14:textId="5BCBC979" w:rsidR="74DB9CD3" w:rsidRPr="00E072FA" w:rsidRDefault="21A24AA4" w:rsidP="74DB9CD3">
      <w:pPr>
        <w:jc w:val="both"/>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i/>
          <w:iCs/>
          <w:sz w:val="24"/>
          <w:szCs w:val="24"/>
        </w:rPr>
        <w:t xml:space="preserve">Эмболический инсульт из неустановленного источника эмболии (ESUS, embolic stroke of undetermined source) </w:t>
      </w:r>
      <w:r w:rsidRPr="00E072FA">
        <w:rPr>
          <w:rFonts w:ascii="Times New Roman" w:eastAsia="Times New Roman" w:hAnsi="Times New Roman" w:cs="Times New Roman"/>
          <w:sz w:val="24"/>
          <w:szCs w:val="24"/>
        </w:rPr>
        <w:t>− инсульт, имеющий нелакунарный паттерн при нейровизуализации, без очевидных источников эмболии после проведения дообследования и исключения известных причин инсульта, в частности источников кардиоэмболии и атеросклероза проксимально зоне инсульта [Kleindorfer DO, Towfighi A, Chaturvedi S, Cockroft KM, Gutierrez J, Lombardi-Hill D, Kamel H, Kernan WN, Kittner SJ, Leira EC, Lennon</w:t>
      </w:r>
      <w:proofErr w:type="gramEnd"/>
      <w:r w:rsidRPr="00E072FA">
        <w:rPr>
          <w:rFonts w:ascii="Times New Roman" w:eastAsia="Times New Roman" w:hAnsi="Times New Roman" w:cs="Times New Roman"/>
          <w:sz w:val="24"/>
          <w:szCs w:val="24"/>
        </w:rPr>
        <w:t xml:space="preserve"> O, Meschia JF, Nguyen TN, Pollak PM, Santangeli P, Sharrief AZ, Smith SC Jr, Turan TN, Williams LS. 2021 Guideline for the Prevention of Stroke in Patients With Stroke and Transient Ischemic Attack: A Guideline From the American Heart Association/American Stroke Association. Stroke. 2021 May 24:</w:t>
      </w:r>
      <w:proofErr w:type="gramStart"/>
      <w:r w:rsidRPr="00E072FA">
        <w:rPr>
          <w:rFonts w:ascii="Times New Roman" w:eastAsia="Times New Roman" w:hAnsi="Times New Roman" w:cs="Times New Roman"/>
          <w:sz w:val="24"/>
          <w:szCs w:val="24"/>
        </w:rPr>
        <w:t>STR0000000000000375. doi: 10.1161/STR.0000000000000375.].</w:t>
      </w:r>
      <w:proofErr w:type="gramEnd"/>
    </w:p>
    <w:p w14:paraId="0FB8FBB3" w14:textId="42D0D363"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Диагноз эмболического инсульта из неустановленного источника констатируют на основании следующих критериев:  </w:t>
      </w:r>
    </w:p>
    <w:p w14:paraId="3B2BAF93" w14:textId="63344809" w:rsidR="74DB9CD3" w:rsidRPr="00E072FA" w:rsidRDefault="21A24AA4" w:rsidP="74DB9CD3">
      <w:pPr>
        <w:pStyle w:val="a4"/>
        <w:numPr>
          <w:ilvl w:val="0"/>
          <w:numId w:val="16"/>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Наличие нелакунарного ишемического очага на КТ или МРТ; </w:t>
      </w:r>
    </w:p>
    <w:p w14:paraId="46EF5250" w14:textId="01D047D9" w:rsidR="74DB9CD3" w:rsidRPr="00E072FA" w:rsidRDefault="74DB9CD3" w:rsidP="74DB9CD3">
      <w:pPr>
        <w:pStyle w:val="a4"/>
        <w:numPr>
          <w:ilvl w:val="0"/>
          <w:numId w:val="15"/>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Отсутствие экстр</w:t>
      </w:r>
      <w:proofErr w:type="gramStart"/>
      <w:r w:rsidRPr="00E072FA">
        <w:rPr>
          <w:rFonts w:ascii="Times New Roman" w:eastAsia="Times New Roman" w:hAnsi="Times New Roman" w:cs="Times New Roman"/>
          <w:sz w:val="24"/>
          <w:szCs w:val="24"/>
        </w:rPr>
        <w:t>а-</w:t>
      </w:r>
      <w:proofErr w:type="gramEnd"/>
      <w:r w:rsidRPr="00E072FA">
        <w:rPr>
          <w:rFonts w:ascii="Times New Roman" w:eastAsia="Times New Roman" w:hAnsi="Times New Roman" w:cs="Times New Roman"/>
          <w:sz w:val="24"/>
          <w:szCs w:val="24"/>
        </w:rPr>
        <w:t xml:space="preserve"> или интракраниального инсульт-связанного стеноза церебральной артерии (с сужением просвета ≥50%); </w:t>
      </w:r>
    </w:p>
    <w:p w14:paraId="1D7E5E11" w14:textId="6169AA63" w:rsidR="74DB9CD3" w:rsidRPr="00E072FA" w:rsidRDefault="74DB9CD3" w:rsidP="74DB9CD3">
      <w:pPr>
        <w:pStyle w:val="a4"/>
        <w:numPr>
          <w:ilvl w:val="0"/>
          <w:numId w:val="14"/>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Отсутствие кардиальных источников высокого риска; </w:t>
      </w:r>
    </w:p>
    <w:p w14:paraId="5BBB4E0D" w14:textId="172BF9B9" w:rsidR="74DB9CD3" w:rsidRPr="00E072FA" w:rsidRDefault="74DB9CD3" w:rsidP="74DB9CD3">
      <w:pPr>
        <w:pStyle w:val="a4"/>
        <w:numPr>
          <w:ilvl w:val="0"/>
          <w:numId w:val="13"/>
        </w:num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Отсутствие иных причин инсульта: артериит, диссекция, мигрень/вазоспазм, злоупотребление наркотиками.  </w:t>
      </w:r>
    </w:p>
    <w:p w14:paraId="4D4321F1" w14:textId="4DBAF5E3" w:rsidR="74DB9CD3" w:rsidRPr="00E072FA" w:rsidRDefault="21A24AA4" w:rsidP="21A24AA4">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lastRenderedPageBreak/>
        <w:t xml:space="preserve">Потенциальными причинами ESUS являются пароксизмальная форма фибрилляции предсердий, предсердная кардиомиопатия (не связанная с фибрилляцией предсердий), эмбологенные атеросклеротические бляшки с сужением просвета артерии менее 50%, атерома дуги аорты и открытое овальное окно. </w:t>
      </w:r>
    </w:p>
    <w:p w14:paraId="7D95C82B" w14:textId="03075FCA" w:rsidR="74DB9CD3" w:rsidRPr="00E072FA" w:rsidRDefault="21A24AA4" w:rsidP="5772C37D">
      <w:pPr>
        <w:jc w:val="both"/>
        <w:rPr>
          <w:rFonts w:ascii="Times New Roman" w:eastAsia="Times New Roman" w:hAnsi="Times New Roman" w:cs="Times New Roman"/>
          <w:sz w:val="24"/>
          <w:szCs w:val="24"/>
          <w:lang w:val="en-US"/>
        </w:rPr>
      </w:pPr>
      <w:r w:rsidRPr="00E072FA">
        <w:rPr>
          <w:rFonts w:ascii="Times New Roman" w:eastAsia="Times New Roman" w:hAnsi="Times New Roman" w:cs="Times New Roman"/>
          <w:b/>
          <w:bCs/>
          <w:i/>
          <w:iCs/>
          <w:sz w:val="24"/>
          <w:szCs w:val="24"/>
        </w:rPr>
        <w:t xml:space="preserve">Две и более причины. </w:t>
      </w:r>
      <w:proofErr w:type="gramStart"/>
      <w:r w:rsidRPr="00E072FA">
        <w:rPr>
          <w:rFonts w:ascii="Times New Roman" w:eastAsia="Times New Roman" w:hAnsi="Times New Roman" w:cs="Times New Roman"/>
          <w:sz w:val="24"/>
          <w:szCs w:val="24"/>
        </w:rPr>
        <w:t>Нередко встречается ситуация, когда у пациента имеется две и более потенциальных причин инсульта, например, фибрилляция предсердий и ипсилатеральный стеноз внутренней сонной артерии более 50%. Также может случиться, что имеют место причины, выраженность каждой из которых недостаточна для того, чтобы объяснить инсульт, например ипсилатеральный стеноз внутренней сонной артерии от 30 до 50% и апикальная акинезия левого желудочка.</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rPr>
        <w:t xml:space="preserve">В данных ситуациях целесообразно использование фенотипической классификации </w:t>
      </w:r>
      <w:r w:rsidRPr="00E072FA">
        <w:rPr>
          <w:rFonts w:ascii="Times New Roman" w:eastAsia="Times New Roman" w:hAnsi="Times New Roman" w:cs="Times New Roman"/>
          <w:sz w:val="24"/>
          <w:szCs w:val="24"/>
          <w:lang w:val="en-US"/>
        </w:rPr>
        <w:t>ASCOD</w:t>
      </w:r>
      <w:r w:rsidRPr="00E072FA">
        <w:rPr>
          <w:rFonts w:ascii="Times New Roman" w:eastAsia="Times New Roman" w:hAnsi="Times New Roman" w:cs="Times New Roman"/>
          <w:sz w:val="24"/>
          <w:szCs w:val="24"/>
        </w:rPr>
        <w:t xml:space="preserve"> [Amarenco P, Bogousslavsky J, Caplan LR, Donnan GA, Wolf ME, Hennerici MG.</w:t>
      </w:r>
      <w:proofErr w:type="gramEnd"/>
      <w:r w:rsidRPr="00E072FA">
        <w:rPr>
          <w:rFonts w:ascii="Times New Roman" w:eastAsia="Times New Roman" w:hAnsi="Times New Roman" w:cs="Times New Roman"/>
          <w:sz w:val="24"/>
          <w:szCs w:val="24"/>
        </w:rPr>
        <w:t xml:space="preserve"> </w:t>
      </w:r>
      <w:proofErr w:type="gramStart"/>
      <w:r w:rsidRPr="00E072FA">
        <w:rPr>
          <w:rFonts w:ascii="Times New Roman" w:eastAsia="Times New Roman" w:hAnsi="Times New Roman" w:cs="Times New Roman"/>
          <w:sz w:val="24"/>
          <w:szCs w:val="24"/>
          <w:lang w:val="en-US"/>
        </w:rPr>
        <w:t>The ASCOD phenotyping of ischemic stroke (Updated ASCO Phenotyping).</w:t>
      </w:r>
      <w:proofErr w:type="gramEnd"/>
      <w:r w:rsidRPr="00E072FA">
        <w:rPr>
          <w:rFonts w:ascii="Times New Roman" w:eastAsia="Times New Roman" w:hAnsi="Times New Roman" w:cs="Times New Roman"/>
          <w:sz w:val="24"/>
          <w:szCs w:val="24"/>
          <w:lang w:val="en-US"/>
        </w:rPr>
        <w:t xml:space="preserve"> Cerebrovasc Dis. 2013</w:t>
      </w:r>
      <w:proofErr w:type="gramStart"/>
      <w:r w:rsidRPr="00E072FA">
        <w:rPr>
          <w:rFonts w:ascii="Times New Roman" w:eastAsia="Times New Roman" w:hAnsi="Times New Roman" w:cs="Times New Roman"/>
          <w:sz w:val="24"/>
          <w:szCs w:val="24"/>
          <w:lang w:val="en-US"/>
        </w:rPr>
        <w:t>;36</w:t>
      </w:r>
      <w:proofErr w:type="gramEnd"/>
      <w:r w:rsidRPr="00E072FA">
        <w:rPr>
          <w:rFonts w:ascii="Times New Roman" w:eastAsia="Times New Roman" w:hAnsi="Times New Roman" w:cs="Times New Roman"/>
          <w:sz w:val="24"/>
          <w:szCs w:val="24"/>
          <w:lang w:val="en-US"/>
        </w:rPr>
        <w:t xml:space="preserve">(1):1-5.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lang w:val="en-US"/>
        </w:rPr>
        <w:t>: 10.1159/000352050.].</w:t>
      </w:r>
    </w:p>
    <w:p w14:paraId="75E1C549" w14:textId="0D030A2D" w:rsidR="74DB9CD3" w:rsidRPr="00E072FA" w:rsidRDefault="5772C37D" w:rsidP="5772C37D">
      <w:pPr>
        <w:jc w:val="both"/>
        <w:rPr>
          <w:rFonts w:ascii="Times New Roman" w:eastAsia="Times New Roman" w:hAnsi="Times New Roman" w:cs="Times New Roman"/>
          <w:b/>
          <w:bCs/>
          <w:sz w:val="24"/>
          <w:szCs w:val="24"/>
        </w:rPr>
      </w:pPr>
      <w:r w:rsidRPr="00E072FA">
        <w:rPr>
          <w:rFonts w:ascii="Times New Roman" w:eastAsia="Times New Roman" w:hAnsi="Times New Roman" w:cs="Times New Roman"/>
          <w:b/>
          <w:bCs/>
          <w:sz w:val="24"/>
          <w:szCs w:val="24"/>
        </w:rPr>
        <w:t>1.6. Клиническая картина заболевания или состояния (группы заболеваний или состояний)</w:t>
      </w:r>
    </w:p>
    <w:p w14:paraId="5C4C2136" w14:textId="4119D504" w:rsidR="21ACB54C" w:rsidRPr="00E072FA" w:rsidRDefault="21A24AA4" w:rsidP="21ACB54C">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Ишемический инсульт или ТИА развиваются вследствие внезапного снижения перфузии определенной области головного мозга, что приводит к утрате соответствующей неврологической функции. Таким образом, основной особенностью клинической картины инсульта и ТИА является внезапное появление очаговой (и в некоторых случаях общемозговой) неврологической симптоматики. Симптомы могут быть преходящими (длиться от нескольких секунд до нескольких часов) или сохраняться в течение продолжительного периода времени. Клиническая картина не позволяет достоверно определить тип инсульта (ишемический или геморрагический), поэтому выполнение КТ или МРТ головного мозга является обязательным для всех пациентов с подозрением на инсульт. Тем не менее, клинические симптомы могут служить основой топического диагноза в ситуации, когда очаг инфаркта не визуализирован (например, в ранние сроки; при невозможности проведения МРТ головного мозга).</w:t>
      </w:r>
    </w:p>
    <w:p w14:paraId="7CE4D94E" w14:textId="42DF5F5C" w:rsidR="21ACB54C" w:rsidRPr="00E072FA" w:rsidRDefault="21ACB54C" w:rsidP="21ACB54C">
      <w:pPr>
        <w:jc w:val="both"/>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sz w:val="24"/>
          <w:szCs w:val="24"/>
        </w:rPr>
        <w:t>Таблица Х. Характерные очаговые симптомы при поражении каротидного и вертебрально-базилярного бассейнов представлены в табл. Х</w:t>
      </w:r>
      <w:r w:rsidRPr="00E072FA">
        <w:rPr>
          <w:rFonts w:ascii="Times New Roman" w:eastAsia="Times New Roman" w:hAnsi="Times New Roman" w:cs="Times New Roman"/>
          <w:sz w:val="24"/>
          <w:szCs w:val="24"/>
          <w:lang w:val="en-US"/>
        </w:rPr>
        <w:t xml:space="preserve"> [Kim JS, Caplan LR.</w:t>
      </w:r>
      <w:proofErr w:type="gramEnd"/>
      <w:r w:rsidRPr="00E072FA">
        <w:rPr>
          <w:rFonts w:ascii="Times New Roman" w:eastAsia="Times New Roman" w:hAnsi="Times New Roman" w:cs="Times New Roman"/>
          <w:sz w:val="24"/>
          <w:szCs w:val="24"/>
          <w:lang w:val="en-US"/>
        </w:rPr>
        <w:t xml:space="preserve"> </w:t>
      </w:r>
      <w:proofErr w:type="gramStart"/>
      <w:r w:rsidRPr="00E072FA">
        <w:rPr>
          <w:rFonts w:ascii="Times New Roman" w:eastAsia="Times New Roman" w:hAnsi="Times New Roman" w:cs="Times New Roman"/>
          <w:sz w:val="24"/>
          <w:szCs w:val="24"/>
          <w:lang w:val="en-US"/>
        </w:rPr>
        <w:t>Clinical Stroke Syndromes.</w:t>
      </w:r>
      <w:proofErr w:type="gramEnd"/>
      <w:r w:rsidRPr="00E072FA">
        <w:rPr>
          <w:rFonts w:ascii="Times New Roman" w:eastAsia="Times New Roman" w:hAnsi="Times New Roman" w:cs="Times New Roman"/>
          <w:sz w:val="24"/>
          <w:szCs w:val="24"/>
          <w:lang w:val="en-US"/>
        </w:rPr>
        <w:t xml:space="preserve"> Front Neurol Neurosci. </w:t>
      </w:r>
      <w:proofErr w:type="gramStart"/>
      <w:r w:rsidRPr="00E072FA">
        <w:rPr>
          <w:rFonts w:ascii="Times New Roman" w:eastAsia="Times New Roman" w:hAnsi="Times New Roman" w:cs="Times New Roman"/>
          <w:sz w:val="24"/>
          <w:szCs w:val="24"/>
        </w:rPr>
        <w:t>2016;40:72-92. doi: 10.1159/000448303.].</w:t>
      </w:r>
      <w:proofErr w:type="gramEnd"/>
    </w:p>
    <w:tbl>
      <w:tblPr>
        <w:tblStyle w:val="GridTableLight"/>
        <w:tblW w:w="0" w:type="auto"/>
        <w:tblLayout w:type="fixed"/>
        <w:tblLook w:val="04A0" w:firstRow="1" w:lastRow="0" w:firstColumn="1" w:lastColumn="0" w:noHBand="0" w:noVBand="1"/>
      </w:tblPr>
      <w:tblGrid>
        <w:gridCol w:w="3045"/>
        <w:gridCol w:w="6300"/>
      </w:tblGrid>
      <w:tr w:rsidR="00E072FA" w:rsidRPr="00E072FA" w14:paraId="134083A2" w14:textId="77777777" w:rsidTr="5772C37D">
        <w:trPr>
          <w:trHeight w:val="300"/>
        </w:trPr>
        <w:tc>
          <w:tcPr>
            <w:tcW w:w="30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A27D70" w14:textId="60D63CBA" w:rsidR="74DB9CD3" w:rsidRPr="00E072FA" w:rsidRDefault="21ACB54C" w:rsidP="21ACB54C">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Артерия </w:t>
            </w:r>
          </w:p>
        </w:tc>
        <w:tc>
          <w:tcPr>
            <w:tcW w:w="63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6957E4" w14:textId="2A6A9DB8"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Возможные симптомы </w:t>
            </w:r>
          </w:p>
        </w:tc>
      </w:tr>
      <w:tr w:rsidR="00E072FA" w:rsidRPr="00E072FA" w14:paraId="2AEC1362" w14:textId="77777777" w:rsidTr="5772C37D">
        <w:trPr>
          <w:trHeight w:val="525"/>
        </w:trPr>
        <w:tc>
          <w:tcPr>
            <w:tcW w:w="30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5100D4" w14:textId="3DFC8549" w:rsidR="74DB9CD3" w:rsidRPr="00E072FA" w:rsidRDefault="21ACB54C" w:rsidP="21ACB54C">
            <w:pPr>
              <w:rPr>
                <w:rFonts w:ascii="Times New Roman" w:eastAsia="Times New Roman" w:hAnsi="Times New Roman" w:cs="Times New Roman"/>
                <w:sz w:val="24"/>
                <w:szCs w:val="24"/>
                <w:lang w:val="de-DE"/>
              </w:rPr>
            </w:pPr>
            <w:r w:rsidRPr="00E072FA">
              <w:rPr>
                <w:rFonts w:ascii="Times New Roman" w:eastAsia="Times New Roman" w:hAnsi="Times New Roman" w:cs="Times New Roman"/>
                <w:sz w:val="24"/>
                <w:szCs w:val="24"/>
                <w:lang w:val="de"/>
              </w:rPr>
              <w:t>Передняя м</w:t>
            </w:r>
            <w:r w:rsidRPr="00E072FA">
              <w:rPr>
                <w:rFonts w:ascii="Times New Roman" w:eastAsia="Times New Roman" w:hAnsi="Times New Roman" w:cs="Times New Roman"/>
                <w:sz w:val="24"/>
                <w:szCs w:val="24"/>
                <w:lang w:val="de-DE"/>
              </w:rPr>
              <w:t>о</w:t>
            </w:r>
            <w:r w:rsidRPr="00E072FA">
              <w:rPr>
                <w:rFonts w:ascii="Times New Roman" w:eastAsia="Times New Roman" w:hAnsi="Times New Roman" w:cs="Times New Roman"/>
                <w:sz w:val="24"/>
                <w:szCs w:val="24"/>
                <w:lang w:val="de"/>
              </w:rPr>
              <w:t xml:space="preserve">зговая артерия </w:t>
            </w:r>
            <w:r w:rsidRPr="00E072FA">
              <w:rPr>
                <w:rFonts w:ascii="Times New Roman" w:eastAsia="Times New Roman" w:hAnsi="Times New Roman" w:cs="Times New Roman"/>
                <w:sz w:val="24"/>
                <w:szCs w:val="24"/>
                <w:lang w:val="de-DE"/>
              </w:rPr>
              <w:t xml:space="preserve">  </w:t>
            </w:r>
          </w:p>
        </w:tc>
        <w:tc>
          <w:tcPr>
            <w:tcW w:w="63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C49E87" w14:textId="1E10D093" w:rsidR="74DB9CD3" w:rsidRPr="00E072FA" w:rsidRDefault="45A1475C"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Контралатеральный гемипарез и/или гемигипестезия с преобладанием в ноге (по сравнению с рукой и лицом); </w:t>
            </w:r>
          </w:p>
          <w:p w14:paraId="6B3A7392" w14:textId="4A9813A7"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Острые когнитивные нарушения, абулия, апраксия ходьбы.   </w:t>
            </w:r>
          </w:p>
        </w:tc>
      </w:tr>
      <w:tr w:rsidR="00E072FA" w:rsidRPr="00E072FA" w14:paraId="133558D8" w14:textId="77777777" w:rsidTr="5772C37D">
        <w:trPr>
          <w:trHeight w:val="990"/>
        </w:trPr>
        <w:tc>
          <w:tcPr>
            <w:tcW w:w="30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23CF14" w14:textId="5FF2FB55" w:rsidR="74DB9CD3" w:rsidRPr="00E072FA" w:rsidRDefault="21ACB54C" w:rsidP="21ACB54C">
            <w:pPr>
              <w:rPr>
                <w:rFonts w:ascii="Times New Roman" w:eastAsia="Times New Roman" w:hAnsi="Times New Roman" w:cs="Times New Roman"/>
                <w:sz w:val="24"/>
                <w:szCs w:val="24"/>
                <w:lang w:val="de-DE"/>
              </w:rPr>
            </w:pPr>
            <w:r w:rsidRPr="00E072FA">
              <w:rPr>
                <w:rFonts w:ascii="Times New Roman" w:eastAsia="Times New Roman" w:hAnsi="Times New Roman" w:cs="Times New Roman"/>
                <w:sz w:val="24"/>
                <w:szCs w:val="24"/>
                <w:lang w:val="de"/>
              </w:rPr>
              <w:t xml:space="preserve">Средняя мозговая артерия </w:t>
            </w:r>
            <w:r w:rsidRPr="00E072FA">
              <w:rPr>
                <w:rFonts w:ascii="Times New Roman" w:eastAsia="Times New Roman" w:hAnsi="Times New Roman" w:cs="Times New Roman"/>
                <w:sz w:val="24"/>
                <w:szCs w:val="24"/>
                <w:lang w:val="de-DE"/>
              </w:rPr>
              <w:t xml:space="preserve">  </w:t>
            </w:r>
          </w:p>
        </w:tc>
        <w:tc>
          <w:tcPr>
            <w:tcW w:w="63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625071" w14:textId="7259A22E" w:rsidR="74DB9CD3" w:rsidRPr="00E072FA" w:rsidRDefault="21ACB54C"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Контралатеральный гемипарез и/или гемигипестезия и/или гемианопсия; </w:t>
            </w:r>
          </w:p>
          <w:p w14:paraId="0C320A85" w14:textId="5303A77A"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Парез взора;</w:t>
            </w:r>
          </w:p>
          <w:p w14:paraId="701D03A6" w14:textId="3F980EA1"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Острые когнитивные нарушения;</w:t>
            </w:r>
          </w:p>
          <w:p w14:paraId="05502C38" w14:textId="3F4E1631"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Доминантное полушарие: моторная и/или сенсорная афазия, аграфия, алексия, апраксия;</w:t>
            </w:r>
          </w:p>
          <w:p w14:paraId="503F68F1" w14:textId="7B5D80CB" w:rsidR="74DB9CD3" w:rsidRPr="00E072FA" w:rsidRDefault="74DB9CD3"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Недоминантное полушарие: неглект (в т.ч. анозогнозия). </w:t>
            </w:r>
          </w:p>
        </w:tc>
      </w:tr>
      <w:tr w:rsidR="00E072FA" w:rsidRPr="00E072FA" w14:paraId="3541FFE1" w14:textId="77777777" w:rsidTr="5772C37D">
        <w:trPr>
          <w:trHeight w:val="990"/>
        </w:trPr>
        <w:tc>
          <w:tcPr>
            <w:tcW w:w="30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918A34" w14:textId="2B23D961" w:rsidR="74DB9CD3" w:rsidRPr="00E072FA" w:rsidRDefault="21ACB54C" w:rsidP="21ACB54C">
            <w:pPr>
              <w:rPr>
                <w:rFonts w:ascii="Times New Roman" w:eastAsia="Times New Roman" w:hAnsi="Times New Roman" w:cs="Times New Roman"/>
                <w:sz w:val="24"/>
                <w:szCs w:val="24"/>
                <w:lang w:val="de"/>
              </w:rPr>
            </w:pPr>
            <w:r w:rsidRPr="00E072FA">
              <w:rPr>
                <w:rFonts w:ascii="Times New Roman" w:eastAsia="Times New Roman" w:hAnsi="Times New Roman" w:cs="Times New Roman"/>
                <w:sz w:val="24"/>
                <w:szCs w:val="24"/>
                <w:lang w:val="de"/>
              </w:rPr>
              <w:lastRenderedPageBreak/>
              <w:t>Передняя ворсинчатая артерия</w:t>
            </w:r>
          </w:p>
        </w:tc>
        <w:tc>
          <w:tcPr>
            <w:tcW w:w="63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692CF9" w14:textId="42D6B666" w:rsidR="74DB9CD3" w:rsidRPr="00E072FA" w:rsidRDefault="5772C37D" w:rsidP="74DB9CD3">
            <w:pPr>
              <w:jc w:val="both"/>
              <w:rPr>
                <w:rFonts w:ascii="Times New Roman" w:eastAsia="Times New Roman" w:hAnsi="Times New Roman" w:cs="Times New Roman"/>
                <w:sz w:val="24"/>
                <w:szCs w:val="24"/>
                <w:lang w:val="de-DE"/>
              </w:rPr>
            </w:pPr>
            <w:r w:rsidRPr="00E072FA">
              <w:rPr>
                <w:rFonts w:ascii="Times New Roman" w:eastAsia="Times New Roman" w:hAnsi="Times New Roman" w:cs="Times New Roman"/>
                <w:sz w:val="24"/>
                <w:szCs w:val="24"/>
                <w:lang w:val="de-DE"/>
              </w:rPr>
              <w:t>Гемипарез (часто плегия в руке), гемигипестезия (часто нарушение поверхностной чувствительности при сохранности глубокой), гемианопсия (часто секторальная), асимметрия лица и дизартрия.</w:t>
            </w:r>
          </w:p>
        </w:tc>
      </w:tr>
      <w:tr w:rsidR="00E072FA" w:rsidRPr="00E072FA" w14:paraId="1405E773" w14:textId="77777777" w:rsidTr="5772C37D">
        <w:trPr>
          <w:trHeight w:val="405"/>
        </w:trPr>
        <w:tc>
          <w:tcPr>
            <w:tcW w:w="30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4B11FF" w14:textId="25EF88BC" w:rsidR="74DB9CD3" w:rsidRPr="00E072FA" w:rsidRDefault="21ACB54C" w:rsidP="21ACB54C">
            <w:pPr>
              <w:rPr>
                <w:rFonts w:ascii="Times New Roman" w:eastAsia="Times New Roman" w:hAnsi="Times New Roman" w:cs="Times New Roman"/>
                <w:sz w:val="24"/>
                <w:szCs w:val="24"/>
                <w:lang w:val="de"/>
              </w:rPr>
            </w:pPr>
            <w:r w:rsidRPr="00E072FA">
              <w:rPr>
                <w:rFonts w:ascii="Times New Roman" w:eastAsia="Times New Roman" w:hAnsi="Times New Roman" w:cs="Times New Roman"/>
                <w:sz w:val="24"/>
                <w:szCs w:val="24"/>
                <w:lang w:val="de"/>
              </w:rPr>
              <w:t>Глазная артерия</w:t>
            </w:r>
          </w:p>
        </w:tc>
        <w:tc>
          <w:tcPr>
            <w:tcW w:w="63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8AC47E" w14:textId="69841CE7" w:rsidR="74DB9CD3" w:rsidRPr="00E072FA" w:rsidRDefault="21ACB54C" w:rsidP="74DB9CD3">
            <w:pPr>
              <w:jc w:val="both"/>
              <w:rPr>
                <w:rFonts w:ascii="Times New Roman" w:eastAsia="Times New Roman" w:hAnsi="Times New Roman" w:cs="Times New Roman"/>
                <w:sz w:val="24"/>
                <w:szCs w:val="24"/>
                <w:lang w:val="de-DE"/>
              </w:rPr>
            </w:pPr>
            <w:r w:rsidRPr="00E072FA">
              <w:rPr>
                <w:rFonts w:ascii="Times New Roman" w:eastAsia="Times New Roman" w:hAnsi="Times New Roman" w:cs="Times New Roman"/>
                <w:sz w:val="24"/>
                <w:szCs w:val="24"/>
                <w:lang w:val="de-DE"/>
              </w:rPr>
              <w:t>Острая безболевая монокулярная потеря зрения.</w:t>
            </w:r>
          </w:p>
        </w:tc>
      </w:tr>
      <w:tr w:rsidR="00E072FA" w:rsidRPr="00E072FA" w14:paraId="4E44E4C5" w14:textId="77777777" w:rsidTr="5772C37D">
        <w:trPr>
          <w:trHeight w:val="1380"/>
        </w:trPr>
        <w:tc>
          <w:tcPr>
            <w:tcW w:w="30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9D5704" w14:textId="78088502" w:rsidR="74DB9CD3" w:rsidRPr="00E072FA" w:rsidRDefault="21ACB54C" w:rsidP="21ACB54C">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lang w:val="de"/>
              </w:rPr>
              <w:t xml:space="preserve">Задняя мозговая артерия </w:t>
            </w:r>
            <w:r w:rsidRPr="00E072FA">
              <w:rPr>
                <w:rFonts w:ascii="Times New Roman" w:eastAsia="Times New Roman" w:hAnsi="Times New Roman" w:cs="Times New Roman"/>
                <w:sz w:val="24"/>
                <w:szCs w:val="24"/>
                <w:lang w:val="de-DE"/>
              </w:rPr>
              <w:t xml:space="preserve">  </w:t>
            </w:r>
            <w:r w:rsidRPr="00E072FA">
              <w:rPr>
                <w:rFonts w:ascii="Times New Roman" w:eastAsia="Times New Roman" w:hAnsi="Times New Roman" w:cs="Times New Roman"/>
                <w:sz w:val="24"/>
                <w:szCs w:val="24"/>
              </w:rPr>
              <w:t xml:space="preserve"> </w:t>
            </w:r>
          </w:p>
        </w:tc>
        <w:tc>
          <w:tcPr>
            <w:tcW w:w="63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043C6C" w14:textId="5220A780" w:rsidR="74DB9CD3" w:rsidRPr="00E072FA" w:rsidRDefault="21ACB54C"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Гомонимная гемианопсия, алексия без аграфии (поражение затылочной доли), гемигипестезия, дистония/хореоатетеоз, гиперпатия, острые когнитивные нарушения (вовлечение таламуса), гемипарез, поражение глазодвигательного нерва, парез вертикального взора (вовлечение среднего мозга).</w:t>
            </w:r>
          </w:p>
        </w:tc>
      </w:tr>
      <w:tr w:rsidR="00E072FA" w:rsidRPr="00E072FA" w14:paraId="7A313EA3" w14:textId="77777777" w:rsidTr="5772C37D">
        <w:trPr>
          <w:trHeight w:val="1455"/>
        </w:trPr>
        <w:tc>
          <w:tcPr>
            <w:tcW w:w="30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2E59EE" w14:textId="1F66B5C0" w:rsidR="74DB9CD3" w:rsidRPr="00E072FA" w:rsidRDefault="74DB9CD3" w:rsidP="74DB9CD3">
            <w:pPr>
              <w:rPr>
                <w:rFonts w:ascii="Times New Roman" w:eastAsia="Times New Roman" w:hAnsi="Times New Roman" w:cs="Times New Roman"/>
                <w:sz w:val="24"/>
                <w:szCs w:val="24"/>
                <w:lang w:val="de"/>
              </w:rPr>
            </w:pPr>
            <w:r w:rsidRPr="00E072FA">
              <w:rPr>
                <w:rFonts w:ascii="Times New Roman" w:eastAsia="Times New Roman" w:hAnsi="Times New Roman" w:cs="Times New Roman"/>
                <w:sz w:val="24"/>
                <w:szCs w:val="24"/>
                <w:lang w:val="de"/>
              </w:rPr>
              <w:t>Основная артерия</w:t>
            </w:r>
          </w:p>
        </w:tc>
        <w:tc>
          <w:tcPr>
            <w:tcW w:w="63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C6D44F" w14:textId="36B3A780" w:rsidR="74DB9CD3" w:rsidRPr="00E072FA" w:rsidRDefault="74DB9CD3" w:rsidP="74DB9CD3">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Угнетение сознания;</w:t>
            </w:r>
          </w:p>
          <w:p w14:paraId="7691DA9E" w14:textId="03EA5E98" w:rsidR="74DB9CD3" w:rsidRPr="00E072FA" w:rsidRDefault="74DB9CD3" w:rsidP="74DB9CD3">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Тетрапарез (билатеральные моторные симптомы);</w:t>
            </w:r>
          </w:p>
          <w:p w14:paraId="6CBC9DD0" w14:textId="4919A840" w:rsidR="74DB9CD3" w:rsidRPr="00E072FA" w:rsidRDefault="21ACB54C" w:rsidP="74DB9CD3">
            <w:pPr>
              <w:rPr>
                <w:rFonts w:ascii="Times New Roman" w:eastAsia="Times New Roman" w:hAnsi="Times New Roman" w:cs="Times New Roman"/>
                <w:sz w:val="24"/>
                <w:szCs w:val="24"/>
                <w:lang w:val="de-DE"/>
              </w:rPr>
            </w:pPr>
            <w:r w:rsidRPr="00E072FA">
              <w:rPr>
                <w:rFonts w:ascii="Times New Roman" w:eastAsia="Times New Roman" w:hAnsi="Times New Roman" w:cs="Times New Roman"/>
                <w:sz w:val="24"/>
                <w:szCs w:val="24"/>
                <w:lang w:val="de-DE"/>
              </w:rPr>
              <w:t>Межъядерная офтальмоплегия, полуторный синдром, одно- или двусторонний парез горизонтального взора, точечные зрачки;</w:t>
            </w:r>
          </w:p>
          <w:p w14:paraId="61A46721" w14:textId="049F8CF3" w:rsidR="74DB9CD3" w:rsidRPr="00E072FA" w:rsidRDefault="21ACB54C" w:rsidP="74DB9CD3">
            <w:pPr>
              <w:rPr>
                <w:rFonts w:ascii="Times New Roman" w:eastAsia="Times New Roman" w:hAnsi="Times New Roman" w:cs="Times New Roman"/>
                <w:sz w:val="24"/>
                <w:szCs w:val="24"/>
                <w:lang w:val="de-DE"/>
              </w:rPr>
            </w:pPr>
            <w:r w:rsidRPr="00E072FA">
              <w:rPr>
                <w:rFonts w:ascii="Times New Roman" w:eastAsia="Times New Roman" w:hAnsi="Times New Roman" w:cs="Times New Roman"/>
                <w:sz w:val="24"/>
                <w:szCs w:val="24"/>
                <w:lang w:val="de-DE"/>
              </w:rPr>
              <w:t>Поражение тройничного и лицевого нерва;</w:t>
            </w:r>
          </w:p>
          <w:p w14:paraId="0501A84C" w14:textId="69465AEE" w:rsidR="74DB9CD3" w:rsidRPr="00E072FA" w:rsidRDefault="74DB9CD3" w:rsidP="74DB9CD3">
            <w:pPr>
              <w:rPr>
                <w:rFonts w:ascii="Times New Roman" w:eastAsia="Times New Roman" w:hAnsi="Times New Roman" w:cs="Times New Roman"/>
                <w:sz w:val="24"/>
                <w:szCs w:val="24"/>
                <w:lang w:val="de-DE"/>
              </w:rPr>
            </w:pPr>
            <w:r w:rsidRPr="00E072FA">
              <w:rPr>
                <w:rFonts w:ascii="Times New Roman" w:eastAsia="Times New Roman" w:hAnsi="Times New Roman" w:cs="Times New Roman"/>
                <w:sz w:val="24"/>
                <w:szCs w:val="24"/>
                <w:lang w:val="de-DE"/>
              </w:rPr>
              <w:t>Острый вестибулярный синдром;</w:t>
            </w:r>
          </w:p>
          <w:p w14:paraId="38721F61" w14:textId="2F90F012" w:rsidR="74DB9CD3" w:rsidRPr="00E072FA" w:rsidRDefault="74DB9CD3" w:rsidP="74DB9CD3">
            <w:pPr>
              <w:rPr>
                <w:rFonts w:ascii="Times New Roman" w:eastAsia="Times New Roman" w:hAnsi="Times New Roman" w:cs="Times New Roman"/>
                <w:sz w:val="24"/>
                <w:szCs w:val="24"/>
                <w:lang w:val="de-DE"/>
              </w:rPr>
            </w:pPr>
            <w:r w:rsidRPr="00E072FA">
              <w:rPr>
                <w:rFonts w:ascii="Times New Roman" w:eastAsia="Times New Roman" w:hAnsi="Times New Roman" w:cs="Times New Roman"/>
                <w:sz w:val="24"/>
                <w:szCs w:val="24"/>
                <w:lang w:val="de-DE"/>
              </w:rPr>
              <w:t>Корковая слепота (дистальная окклюзия основной артерии).</w:t>
            </w:r>
          </w:p>
        </w:tc>
      </w:tr>
      <w:tr w:rsidR="00E072FA" w:rsidRPr="00E072FA" w14:paraId="190B2F06" w14:textId="77777777" w:rsidTr="5772C37D">
        <w:trPr>
          <w:trHeight w:val="1380"/>
        </w:trPr>
        <w:tc>
          <w:tcPr>
            <w:tcW w:w="30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0029B0" w14:textId="777B9C31" w:rsidR="74DB9CD3" w:rsidRPr="00E072FA" w:rsidRDefault="21ACB54C" w:rsidP="21ACB54C">
            <w:pPr>
              <w:rPr>
                <w:rFonts w:ascii="Times New Roman" w:eastAsia="Times New Roman" w:hAnsi="Times New Roman" w:cs="Times New Roman"/>
                <w:sz w:val="24"/>
                <w:szCs w:val="24"/>
                <w:lang w:val="de"/>
              </w:rPr>
            </w:pPr>
            <w:r w:rsidRPr="00E072FA">
              <w:rPr>
                <w:rFonts w:ascii="Times New Roman" w:eastAsia="Times New Roman" w:hAnsi="Times New Roman" w:cs="Times New Roman"/>
                <w:sz w:val="24"/>
                <w:szCs w:val="24"/>
                <w:lang w:val="de"/>
              </w:rPr>
              <w:t xml:space="preserve">Позвоночная артерия    </w:t>
            </w:r>
          </w:p>
        </w:tc>
        <w:tc>
          <w:tcPr>
            <w:tcW w:w="63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3FD2D1" w14:textId="773C4228" w:rsidR="74DB9CD3" w:rsidRPr="00E072FA" w:rsidRDefault="74DB9CD3" w:rsidP="74DB9CD3">
            <w:pPr>
              <w:rPr>
                <w:rFonts w:ascii="Times New Roman" w:eastAsia="Times New Roman" w:hAnsi="Times New Roman" w:cs="Times New Roman"/>
                <w:sz w:val="24"/>
                <w:szCs w:val="24"/>
                <w:lang w:val="de-DE"/>
              </w:rPr>
            </w:pPr>
            <w:r w:rsidRPr="00E072FA">
              <w:rPr>
                <w:rFonts w:ascii="Times New Roman" w:eastAsia="Times New Roman" w:hAnsi="Times New Roman" w:cs="Times New Roman"/>
                <w:sz w:val="24"/>
                <w:szCs w:val="24"/>
                <w:lang w:val="de-DE"/>
              </w:rPr>
              <w:t>Медиальный медуллярный синдром (ипсилатеральный парез языка, контролатеральный гемипарез и нарушение глубокой чувствительности);</w:t>
            </w:r>
          </w:p>
          <w:p w14:paraId="4E38C338" w14:textId="4A3E2D2C" w:rsidR="74DB9CD3" w:rsidRPr="00E072FA" w:rsidRDefault="74DB9CD3" w:rsidP="74DB9CD3">
            <w:pPr>
              <w:rPr>
                <w:rFonts w:ascii="Times New Roman" w:eastAsia="Times New Roman" w:hAnsi="Times New Roman" w:cs="Times New Roman"/>
                <w:sz w:val="24"/>
                <w:szCs w:val="24"/>
                <w:lang w:val="de-DE"/>
              </w:rPr>
            </w:pPr>
            <w:r w:rsidRPr="00E072FA">
              <w:rPr>
                <w:rFonts w:ascii="Times New Roman" w:eastAsia="Times New Roman" w:hAnsi="Times New Roman" w:cs="Times New Roman"/>
                <w:sz w:val="24"/>
                <w:szCs w:val="24"/>
                <w:lang w:val="de-DE"/>
              </w:rPr>
              <w:t>Латеральный медуллярный синдром (Валленберга-Захарченко): головокружение, атаксия, синдром Горнера, дизартрия, дисфагия, дисфония, икота, ипсилатеральная гипестезия на лице и/или контрлатеральная гемигемигипестезия.</w:t>
            </w:r>
          </w:p>
        </w:tc>
      </w:tr>
      <w:tr w:rsidR="00E072FA" w:rsidRPr="00E072FA" w14:paraId="068EE45D" w14:textId="77777777" w:rsidTr="5772C37D">
        <w:trPr>
          <w:trHeight w:val="1380"/>
        </w:trPr>
        <w:tc>
          <w:tcPr>
            <w:tcW w:w="30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211724" w14:textId="4B24E317" w:rsidR="74DB9CD3" w:rsidRPr="00E072FA" w:rsidRDefault="21ACB54C" w:rsidP="21ACB54C">
            <w:pPr>
              <w:rPr>
                <w:rFonts w:ascii="Times New Roman" w:eastAsia="Times New Roman" w:hAnsi="Times New Roman" w:cs="Times New Roman"/>
                <w:sz w:val="24"/>
                <w:szCs w:val="24"/>
                <w:lang w:val="de"/>
              </w:rPr>
            </w:pPr>
            <w:r w:rsidRPr="00E072FA">
              <w:rPr>
                <w:rFonts w:ascii="Times New Roman" w:eastAsia="Times New Roman" w:hAnsi="Times New Roman" w:cs="Times New Roman"/>
                <w:sz w:val="24"/>
                <w:szCs w:val="24"/>
                <w:lang w:val="de"/>
              </w:rPr>
              <w:t>Мозжечковые артерии</w:t>
            </w:r>
          </w:p>
        </w:tc>
        <w:tc>
          <w:tcPr>
            <w:tcW w:w="63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A08E09" w14:textId="3BAD784B" w:rsidR="74DB9CD3" w:rsidRPr="00E072FA" w:rsidRDefault="74DB9CD3" w:rsidP="74DB9CD3">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Мозжечковая атаксия (туловищная и/или в конечностях);</w:t>
            </w:r>
          </w:p>
          <w:p w14:paraId="6D16F215" w14:textId="42376200" w:rsidR="74DB9CD3" w:rsidRPr="00E072FA" w:rsidRDefault="21ACB54C" w:rsidP="74DB9CD3">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Острый вестибулярный синдром;</w:t>
            </w:r>
          </w:p>
          <w:p w14:paraId="15D7ED44" w14:textId="35B4B966" w:rsidR="74DB9CD3" w:rsidRPr="00E072FA" w:rsidRDefault="74DB9CD3" w:rsidP="74DB9CD3">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Односторонняя потеря слуха (окклюзия передней нижней мозжечковой артерии).</w:t>
            </w:r>
          </w:p>
        </w:tc>
      </w:tr>
      <w:tr w:rsidR="74DB9CD3" w:rsidRPr="00E072FA" w14:paraId="30C29AA0" w14:textId="77777777" w:rsidTr="5772C37D">
        <w:trPr>
          <w:trHeight w:val="1380"/>
        </w:trPr>
        <w:tc>
          <w:tcPr>
            <w:tcW w:w="30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9039A1" w14:textId="0F92713A" w:rsidR="74DB9CD3" w:rsidRPr="00E072FA" w:rsidRDefault="21ACB54C" w:rsidP="21ACB54C">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lang w:val="de"/>
              </w:rPr>
              <w:t>Перфорантные артерии</w:t>
            </w:r>
          </w:p>
        </w:tc>
        <w:tc>
          <w:tcPr>
            <w:tcW w:w="63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75514C" w14:textId="4261D51E" w:rsidR="74DB9CD3" w:rsidRPr="00E072FA" w:rsidRDefault="21ACB54C" w:rsidP="74DB9CD3">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Лакунарные синдромы: изолированный двигательный дефицит, изолированный сенсорный дефицит, сенсорно-моторный дефицит, синдром дизартрии с неловкостью кисти, атактический гемипарез.</w:t>
            </w:r>
          </w:p>
        </w:tc>
      </w:tr>
    </w:tbl>
    <w:p w14:paraId="1C41BA2C" w14:textId="387A7EF1" w:rsidR="74DB9CD3" w:rsidRPr="00E072FA" w:rsidRDefault="74DB9CD3" w:rsidP="74DB9CD3">
      <w:pPr>
        <w:jc w:val="both"/>
        <w:rPr>
          <w:rFonts w:ascii="Times New Roman" w:eastAsia="Times New Roman" w:hAnsi="Times New Roman" w:cs="Times New Roman"/>
          <w:sz w:val="24"/>
          <w:szCs w:val="24"/>
        </w:rPr>
      </w:pPr>
    </w:p>
    <w:p w14:paraId="7B90C4E9" w14:textId="0C59CFF8" w:rsidR="74DB9CD3" w:rsidRPr="00E072FA" w:rsidRDefault="21A24AA4" w:rsidP="74DB9CD3">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К общемозговой симптоматике относятся: головная боль, тошнота/рвота, нарушение уровня сознания (оглушение, сопор, кома) и изменение психического состояния. </w:t>
      </w:r>
    </w:p>
    <w:p w14:paraId="057F799E" w14:textId="6E6267DE" w:rsidR="74DB9CD3" w:rsidRPr="00E072FA" w:rsidRDefault="21ACB54C" w:rsidP="21ACB54C">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Другие важные клинико-анамнестические данные, которые следует активно выявлять у пациентов с инсультом, представлены в табл. Х. Эти данные могут играть важную роль в принятии решений об объеме первичной визуализации и/или реперфузионной терапии. </w:t>
      </w:r>
    </w:p>
    <w:p w14:paraId="11E605E7" w14:textId="716E5FF3" w:rsidR="74DB9CD3" w:rsidRPr="00E072FA" w:rsidRDefault="21ACB54C" w:rsidP="21ACB54C">
      <w:pPr>
        <w:jc w:val="both"/>
        <w:rPr>
          <w:rFonts w:ascii="Times New Roman" w:eastAsia="Times New Roman" w:hAnsi="Times New Roman" w:cs="Times New Roman"/>
          <w:sz w:val="24"/>
          <w:szCs w:val="24"/>
        </w:rPr>
      </w:pPr>
      <w:proofErr w:type="gramStart"/>
      <w:r w:rsidRPr="00E072FA">
        <w:rPr>
          <w:rFonts w:ascii="Times New Roman" w:eastAsia="Times New Roman" w:hAnsi="Times New Roman" w:cs="Times New Roman"/>
          <w:sz w:val="24"/>
          <w:szCs w:val="24"/>
        </w:rPr>
        <w:t>Таблица Х. Важные клинико-анамнестические данные у пациентов с подозрением на инсульт [Caplan, L.</w:t>
      </w:r>
      <w:proofErr w:type="gramEnd"/>
      <w:r w:rsidRPr="00E072FA">
        <w:rPr>
          <w:rFonts w:ascii="Times New Roman" w:eastAsia="Times New Roman" w:hAnsi="Times New Roman" w:cs="Times New Roman"/>
          <w:sz w:val="24"/>
          <w:szCs w:val="24"/>
        </w:rPr>
        <w:t xml:space="preserve"> (Ed.). </w:t>
      </w:r>
      <w:r w:rsidRPr="00E072FA">
        <w:rPr>
          <w:rFonts w:ascii="Times New Roman" w:eastAsia="Times New Roman" w:hAnsi="Times New Roman" w:cs="Times New Roman"/>
          <w:sz w:val="24"/>
          <w:szCs w:val="24"/>
          <w:lang w:val="en-US"/>
        </w:rPr>
        <w:t xml:space="preserve">(2016). Caplan's Stroke: A Clinical Approach (5th </w:t>
      </w:r>
      <w:proofErr w:type="gramStart"/>
      <w:r w:rsidRPr="00E072FA">
        <w:rPr>
          <w:rFonts w:ascii="Times New Roman" w:eastAsia="Times New Roman" w:hAnsi="Times New Roman" w:cs="Times New Roman"/>
          <w:sz w:val="24"/>
          <w:szCs w:val="24"/>
          <w:lang w:val="en-US"/>
        </w:rPr>
        <w:t>ed</w:t>
      </w:r>
      <w:proofErr w:type="gramEnd"/>
      <w:r w:rsidRPr="00E072FA">
        <w:rPr>
          <w:rFonts w:ascii="Times New Roman" w:eastAsia="Times New Roman" w:hAnsi="Times New Roman" w:cs="Times New Roman"/>
          <w:sz w:val="24"/>
          <w:szCs w:val="24"/>
          <w:lang w:val="en-US"/>
        </w:rPr>
        <w:t xml:space="preserve">.). Cambridge: Cambridge University Press.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lang w:val="en-US"/>
        </w:rPr>
        <w:t xml:space="preserve">10.1017/CBO9781316095805. </w:t>
      </w:r>
      <w:proofErr w:type="gramStart"/>
      <w:r w:rsidRPr="00E072FA">
        <w:rPr>
          <w:rFonts w:ascii="Times New Roman" w:eastAsia="Times New Roman" w:hAnsi="Times New Roman" w:cs="Times New Roman"/>
          <w:sz w:val="24"/>
          <w:szCs w:val="24"/>
          <w:lang w:val="en-US"/>
        </w:rPr>
        <w:t>Leigh R, Knutsson L, Zhou J, van Zijl PC.</w:t>
      </w:r>
      <w:proofErr w:type="gramEnd"/>
      <w:r w:rsidRPr="00E072FA">
        <w:rPr>
          <w:rFonts w:ascii="Times New Roman" w:eastAsia="Times New Roman" w:hAnsi="Times New Roman" w:cs="Times New Roman"/>
          <w:sz w:val="24"/>
          <w:szCs w:val="24"/>
          <w:lang w:val="en-US"/>
        </w:rPr>
        <w:t xml:space="preserve"> </w:t>
      </w:r>
      <w:proofErr w:type="gramStart"/>
      <w:r w:rsidRPr="00E072FA">
        <w:rPr>
          <w:rFonts w:ascii="Times New Roman" w:eastAsia="Times New Roman" w:hAnsi="Times New Roman" w:cs="Times New Roman"/>
          <w:sz w:val="24"/>
          <w:szCs w:val="24"/>
          <w:lang w:val="en-US"/>
        </w:rPr>
        <w:t xml:space="preserve">Imaging the physiological evolution of the ischemic penumbra in acute ischemic </w:t>
      </w:r>
      <w:r w:rsidRPr="00E072FA">
        <w:rPr>
          <w:rFonts w:ascii="Times New Roman" w:eastAsia="Times New Roman" w:hAnsi="Times New Roman" w:cs="Times New Roman"/>
          <w:sz w:val="24"/>
          <w:szCs w:val="24"/>
          <w:lang w:val="en-US"/>
        </w:rPr>
        <w:lastRenderedPageBreak/>
        <w:t>stroke.</w:t>
      </w:r>
      <w:proofErr w:type="gramEnd"/>
      <w:r w:rsidRPr="00E072FA">
        <w:rPr>
          <w:rFonts w:ascii="Times New Roman" w:eastAsia="Times New Roman" w:hAnsi="Times New Roman" w:cs="Times New Roman"/>
          <w:sz w:val="24"/>
          <w:szCs w:val="24"/>
          <w:lang w:val="en-US"/>
        </w:rPr>
        <w:t xml:space="preserve"> </w:t>
      </w:r>
      <w:proofErr w:type="gramStart"/>
      <w:r w:rsidRPr="00E072FA">
        <w:rPr>
          <w:rFonts w:ascii="Times New Roman" w:eastAsia="Times New Roman" w:hAnsi="Times New Roman" w:cs="Times New Roman"/>
          <w:sz w:val="24"/>
          <w:szCs w:val="24"/>
        </w:rPr>
        <w:t>J Cereb Blood Flow Metab. 2018 Sep;38(9):1500-1516. doi: 10.1177/0271678X17700913.].</w:t>
      </w:r>
      <w:proofErr w:type="gramEnd"/>
    </w:p>
    <w:tbl>
      <w:tblPr>
        <w:tblStyle w:val="a6"/>
        <w:tblW w:w="0" w:type="auto"/>
        <w:tblLayout w:type="fixed"/>
        <w:tblLook w:val="04A0" w:firstRow="1" w:lastRow="0" w:firstColumn="1" w:lastColumn="0" w:noHBand="0" w:noVBand="1"/>
      </w:tblPr>
      <w:tblGrid>
        <w:gridCol w:w="1928"/>
        <w:gridCol w:w="2952"/>
        <w:gridCol w:w="4465"/>
      </w:tblGrid>
      <w:tr w:rsidR="00E072FA" w:rsidRPr="00E072FA" w14:paraId="54560139" w14:textId="77777777" w:rsidTr="21A24AA4">
        <w:tc>
          <w:tcPr>
            <w:tcW w:w="4880" w:type="dxa"/>
            <w:gridSpan w:val="2"/>
            <w:tcBorders>
              <w:top w:val="single" w:sz="8" w:space="0" w:color="auto"/>
              <w:left w:val="single" w:sz="8" w:space="0" w:color="auto"/>
              <w:bottom w:val="single" w:sz="8" w:space="0" w:color="auto"/>
              <w:right w:val="single" w:sz="8" w:space="0" w:color="auto"/>
            </w:tcBorders>
          </w:tcPr>
          <w:p w14:paraId="514F3852" w14:textId="2930B38A" w:rsidR="21ACB54C" w:rsidRPr="00E072FA" w:rsidRDefault="21ACB54C">
            <w:r w:rsidRPr="00E072FA">
              <w:rPr>
                <w:rFonts w:ascii="Times New Roman" w:eastAsia="Times New Roman" w:hAnsi="Times New Roman" w:cs="Times New Roman"/>
                <w:sz w:val="24"/>
                <w:szCs w:val="24"/>
              </w:rPr>
              <w:t>Признак</w:t>
            </w:r>
          </w:p>
        </w:tc>
        <w:tc>
          <w:tcPr>
            <w:tcW w:w="4465" w:type="dxa"/>
            <w:tcBorders>
              <w:top w:val="single" w:sz="8" w:space="0" w:color="auto"/>
              <w:left w:val="nil"/>
              <w:bottom w:val="single" w:sz="8" w:space="0" w:color="auto"/>
              <w:right w:val="single" w:sz="8" w:space="0" w:color="auto"/>
            </w:tcBorders>
          </w:tcPr>
          <w:p w14:paraId="6B0B3183" w14:textId="7D8D5AA4" w:rsidR="21ACB54C" w:rsidRPr="00E072FA" w:rsidRDefault="21ACB54C">
            <w:r w:rsidRPr="00E072FA">
              <w:rPr>
                <w:rFonts w:ascii="Times New Roman" w:eastAsia="Times New Roman" w:hAnsi="Times New Roman" w:cs="Times New Roman"/>
                <w:sz w:val="24"/>
                <w:szCs w:val="24"/>
              </w:rPr>
              <w:t>Интерпретация</w:t>
            </w:r>
          </w:p>
        </w:tc>
      </w:tr>
      <w:tr w:rsidR="00E072FA" w:rsidRPr="00E072FA" w14:paraId="19E9795A" w14:textId="77777777" w:rsidTr="21A24AA4">
        <w:tc>
          <w:tcPr>
            <w:tcW w:w="4880" w:type="dxa"/>
            <w:gridSpan w:val="2"/>
            <w:tcBorders>
              <w:top w:val="single" w:sz="8" w:space="0" w:color="auto"/>
              <w:left w:val="single" w:sz="8" w:space="0" w:color="auto"/>
              <w:bottom w:val="single" w:sz="8" w:space="0" w:color="auto"/>
              <w:right w:val="single" w:sz="8" w:space="0" w:color="auto"/>
            </w:tcBorders>
          </w:tcPr>
          <w:p w14:paraId="29EAE1AE" w14:textId="7374CDDA" w:rsidR="21ACB54C" w:rsidRPr="00E072FA" w:rsidRDefault="21ACB54C">
            <w:r w:rsidRPr="00E072FA">
              <w:rPr>
                <w:rFonts w:ascii="Times New Roman" w:eastAsia="Times New Roman" w:hAnsi="Times New Roman" w:cs="Times New Roman"/>
                <w:sz w:val="24"/>
                <w:szCs w:val="24"/>
              </w:rPr>
              <w:t xml:space="preserve">Головокружение, нистагм </w:t>
            </w:r>
          </w:p>
        </w:tc>
        <w:tc>
          <w:tcPr>
            <w:tcW w:w="4465" w:type="dxa"/>
            <w:tcBorders>
              <w:top w:val="single" w:sz="8" w:space="0" w:color="auto"/>
              <w:left w:val="nil"/>
              <w:bottom w:val="single" w:sz="8" w:space="0" w:color="auto"/>
              <w:right w:val="single" w:sz="8" w:space="0" w:color="auto"/>
            </w:tcBorders>
          </w:tcPr>
          <w:p w14:paraId="4525C2E5" w14:textId="20A612DF" w:rsidR="21ACB54C" w:rsidRPr="00E072FA" w:rsidRDefault="21A24AA4" w:rsidP="21A24AA4">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Подозрение на вертебробазилярный инсульт</w:t>
            </w:r>
          </w:p>
        </w:tc>
      </w:tr>
      <w:tr w:rsidR="00E072FA" w:rsidRPr="00E072FA" w14:paraId="4F40FB06" w14:textId="77777777" w:rsidTr="21A24AA4">
        <w:tc>
          <w:tcPr>
            <w:tcW w:w="4880" w:type="dxa"/>
            <w:gridSpan w:val="2"/>
            <w:tcBorders>
              <w:top w:val="single" w:sz="8" w:space="0" w:color="auto"/>
              <w:left w:val="single" w:sz="8" w:space="0" w:color="auto"/>
              <w:bottom w:val="single" w:sz="8" w:space="0" w:color="auto"/>
              <w:right w:val="single" w:sz="8" w:space="0" w:color="auto"/>
            </w:tcBorders>
          </w:tcPr>
          <w:p w14:paraId="77B879BC" w14:textId="570BA1C8" w:rsidR="21ACB54C" w:rsidRPr="00E072FA" w:rsidRDefault="21ACB54C">
            <w:r w:rsidRPr="00E072FA">
              <w:rPr>
                <w:rFonts w:ascii="Times New Roman" w:eastAsia="Times New Roman" w:hAnsi="Times New Roman" w:cs="Times New Roman"/>
                <w:sz w:val="24"/>
                <w:szCs w:val="24"/>
              </w:rPr>
              <w:t>Головная боль</w:t>
            </w:r>
          </w:p>
        </w:tc>
        <w:tc>
          <w:tcPr>
            <w:tcW w:w="4465" w:type="dxa"/>
            <w:tcBorders>
              <w:top w:val="single" w:sz="8" w:space="0" w:color="auto"/>
              <w:left w:val="nil"/>
              <w:bottom w:val="single" w:sz="8" w:space="0" w:color="auto"/>
              <w:right w:val="single" w:sz="8" w:space="0" w:color="auto"/>
            </w:tcBorders>
          </w:tcPr>
          <w:p w14:paraId="3FD98FC7" w14:textId="5ACABEB6" w:rsidR="21ACB54C" w:rsidRPr="00E072FA" w:rsidRDefault="21A24AA4" w:rsidP="21A24AA4">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Чаще при вертебробазилярном инсульте. Может указывать на диссекцию, церебральный венозный тромбоз, реже - васкулит, синдром обратимой церебральной вазоконстрикции, мигренозный инсульт, имитаторы инсульта (мигрень с аурой, HaNDL - синдром транзиторной головной боли с неврологическим дефицитом и лимфоцитозом в цереброспинальной жидкости).</w:t>
            </w:r>
          </w:p>
        </w:tc>
      </w:tr>
      <w:tr w:rsidR="00E072FA" w:rsidRPr="00E072FA" w14:paraId="09E73CBF" w14:textId="77777777" w:rsidTr="21A24AA4">
        <w:tc>
          <w:tcPr>
            <w:tcW w:w="4880" w:type="dxa"/>
            <w:gridSpan w:val="2"/>
            <w:tcBorders>
              <w:top w:val="single" w:sz="8" w:space="0" w:color="auto"/>
              <w:left w:val="single" w:sz="8" w:space="0" w:color="auto"/>
              <w:bottom w:val="single" w:sz="8" w:space="0" w:color="auto"/>
              <w:right w:val="single" w:sz="8" w:space="0" w:color="auto"/>
            </w:tcBorders>
          </w:tcPr>
          <w:p w14:paraId="77784FBF" w14:textId="31BB042B" w:rsidR="21ACB54C" w:rsidRPr="00E072FA" w:rsidRDefault="21ACB54C">
            <w:r w:rsidRPr="00E072FA">
              <w:rPr>
                <w:rFonts w:ascii="Times New Roman" w:eastAsia="Times New Roman" w:hAnsi="Times New Roman" w:cs="Times New Roman"/>
                <w:sz w:val="24"/>
                <w:szCs w:val="24"/>
              </w:rPr>
              <w:t>Боль в шее</w:t>
            </w:r>
          </w:p>
        </w:tc>
        <w:tc>
          <w:tcPr>
            <w:tcW w:w="4465" w:type="dxa"/>
            <w:tcBorders>
              <w:top w:val="single" w:sz="8" w:space="0" w:color="auto"/>
              <w:left w:val="nil"/>
              <w:bottom w:val="single" w:sz="8" w:space="0" w:color="auto"/>
              <w:right w:val="single" w:sz="8" w:space="0" w:color="auto"/>
            </w:tcBorders>
          </w:tcPr>
          <w:p w14:paraId="7484407B" w14:textId="0A99F5FA" w:rsidR="21ACB54C" w:rsidRPr="00E072FA" w:rsidRDefault="21ACB54C">
            <w:r w:rsidRPr="00E072FA">
              <w:rPr>
                <w:rFonts w:ascii="Times New Roman" w:eastAsia="Times New Roman" w:hAnsi="Times New Roman" w:cs="Times New Roman"/>
                <w:sz w:val="24"/>
                <w:szCs w:val="24"/>
              </w:rPr>
              <w:t>Может указывать на диссекцию.</w:t>
            </w:r>
          </w:p>
        </w:tc>
      </w:tr>
      <w:tr w:rsidR="00E072FA" w:rsidRPr="00E072FA" w14:paraId="29AEA9DE" w14:textId="77777777" w:rsidTr="21A24AA4">
        <w:trPr>
          <w:trHeight w:val="390"/>
        </w:trPr>
        <w:tc>
          <w:tcPr>
            <w:tcW w:w="1928" w:type="dxa"/>
            <w:vMerge w:val="restart"/>
            <w:tcBorders>
              <w:top w:val="single" w:sz="8" w:space="0" w:color="auto"/>
              <w:left w:val="single" w:sz="8" w:space="0" w:color="auto"/>
              <w:bottom w:val="single" w:sz="8" w:space="0" w:color="auto"/>
              <w:right w:val="single" w:sz="8" w:space="0" w:color="auto"/>
            </w:tcBorders>
          </w:tcPr>
          <w:p w14:paraId="2E92751C" w14:textId="37FCB8B3" w:rsidR="21ACB54C" w:rsidRPr="00E072FA" w:rsidRDefault="21ACB54C">
            <w:r w:rsidRPr="00E072FA">
              <w:rPr>
                <w:rFonts w:ascii="Times New Roman" w:eastAsia="Times New Roman" w:hAnsi="Times New Roman" w:cs="Times New Roman"/>
                <w:sz w:val="24"/>
                <w:szCs w:val="24"/>
              </w:rPr>
              <w:t>Снижение зрения на один глаз</w:t>
            </w:r>
          </w:p>
        </w:tc>
        <w:tc>
          <w:tcPr>
            <w:tcW w:w="2952" w:type="dxa"/>
            <w:tcBorders>
              <w:top w:val="nil"/>
              <w:left w:val="single" w:sz="8" w:space="0" w:color="auto"/>
              <w:bottom w:val="single" w:sz="8" w:space="0" w:color="auto"/>
              <w:right w:val="single" w:sz="8" w:space="0" w:color="auto"/>
            </w:tcBorders>
          </w:tcPr>
          <w:p w14:paraId="3C132375" w14:textId="2DF8F8FB" w:rsidR="21ACB54C" w:rsidRPr="00E072FA" w:rsidRDefault="21ACB54C">
            <w:r w:rsidRPr="00E072FA">
              <w:rPr>
                <w:rFonts w:ascii="Times New Roman" w:eastAsia="Times New Roman" w:hAnsi="Times New Roman" w:cs="Times New Roman"/>
                <w:sz w:val="24"/>
                <w:szCs w:val="24"/>
              </w:rPr>
              <w:t>Анамнез снижения зрения на один глаз, в том числе транзиторная моноокулярная слепота (</w:t>
            </w:r>
            <w:r w:rsidRPr="00E072FA">
              <w:rPr>
                <w:rFonts w:ascii="Times New Roman" w:eastAsia="Times New Roman" w:hAnsi="Times New Roman" w:cs="Times New Roman"/>
                <w:sz w:val="24"/>
                <w:szCs w:val="24"/>
                <w:lang w:val="en-US"/>
              </w:rPr>
              <w:t>amaurosis</w:t>
            </w:r>
            <w:r w:rsidRPr="00E072FA">
              <w:rPr>
                <w:rFonts w:ascii="Times New Roman" w:eastAsia="Times New Roman" w:hAnsi="Times New Roman" w:cs="Times New Roman"/>
                <w:sz w:val="24"/>
                <w:szCs w:val="24"/>
              </w:rPr>
              <w:t xml:space="preserve"> </w:t>
            </w:r>
            <w:r w:rsidRPr="00E072FA">
              <w:rPr>
                <w:rFonts w:ascii="Times New Roman" w:eastAsia="Times New Roman" w:hAnsi="Times New Roman" w:cs="Times New Roman"/>
                <w:sz w:val="24"/>
                <w:szCs w:val="24"/>
                <w:lang w:val="en-US"/>
              </w:rPr>
              <w:t>fugax</w:t>
            </w:r>
            <w:r w:rsidRPr="00E072FA">
              <w:rPr>
                <w:rFonts w:ascii="Times New Roman" w:eastAsia="Times New Roman" w:hAnsi="Times New Roman" w:cs="Times New Roman"/>
                <w:sz w:val="24"/>
                <w:szCs w:val="24"/>
              </w:rPr>
              <w:t>)</w:t>
            </w:r>
          </w:p>
        </w:tc>
        <w:tc>
          <w:tcPr>
            <w:tcW w:w="4465" w:type="dxa"/>
            <w:tcBorders>
              <w:top w:val="single" w:sz="8" w:space="0" w:color="auto"/>
              <w:left w:val="single" w:sz="8" w:space="0" w:color="auto"/>
              <w:bottom w:val="single" w:sz="8" w:space="0" w:color="auto"/>
              <w:right w:val="single" w:sz="8" w:space="0" w:color="auto"/>
            </w:tcBorders>
          </w:tcPr>
          <w:p w14:paraId="42CD1CE3" w14:textId="77E27B53" w:rsidR="21ACB54C" w:rsidRPr="00E072FA" w:rsidRDefault="21A24AA4">
            <w:proofErr w:type="gramStart"/>
            <w:r w:rsidRPr="00E072FA">
              <w:rPr>
                <w:rFonts w:ascii="Times New Roman" w:eastAsia="Times New Roman" w:hAnsi="Times New Roman" w:cs="Times New Roman"/>
                <w:sz w:val="24"/>
                <w:szCs w:val="24"/>
              </w:rPr>
              <w:t>C</w:t>
            </w:r>
            <w:proofErr w:type="gramEnd"/>
            <w:r w:rsidRPr="00E072FA">
              <w:rPr>
                <w:rFonts w:ascii="Times New Roman" w:eastAsia="Times New Roman" w:hAnsi="Times New Roman" w:cs="Times New Roman"/>
                <w:sz w:val="24"/>
                <w:szCs w:val="24"/>
              </w:rPr>
              <w:t>теноз внутренней сонной артерии</w:t>
            </w:r>
          </w:p>
        </w:tc>
      </w:tr>
      <w:tr w:rsidR="00E072FA" w:rsidRPr="00E072FA" w14:paraId="169C9B6E" w14:textId="77777777" w:rsidTr="21A24AA4">
        <w:trPr>
          <w:trHeight w:val="210"/>
        </w:trPr>
        <w:tc>
          <w:tcPr>
            <w:tcW w:w="1928" w:type="dxa"/>
            <w:vMerge/>
            <w:vAlign w:val="center"/>
          </w:tcPr>
          <w:p w14:paraId="54790CC2" w14:textId="77777777" w:rsidR="005F566B" w:rsidRPr="00E072FA" w:rsidRDefault="005F566B"/>
        </w:tc>
        <w:tc>
          <w:tcPr>
            <w:tcW w:w="2952" w:type="dxa"/>
            <w:tcBorders>
              <w:top w:val="single" w:sz="8" w:space="0" w:color="auto"/>
              <w:left w:val="nil"/>
              <w:bottom w:val="single" w:sz="8" w:space="0" w:color="auto"/>
              <w:right w:val="single" w:sz="8" w:space="0" w:color="auto"/>
            </w:tcBorders>
          </w:tcPr>
          <w:p w14:paraId="2A64A35C" w14:textId="1D4C06DF" w:rsidR="21ACB54C" w:rsidRPr="00E072FA" w:rsidRDefault="21ACB54C">
            <w:r w:rsidRPr="00E072FA">
              <w:rPr>
                <w:rFonts w:ascii="Times New Roman" w:eastAsia="Times New Roman" w:hAnsi="Times New Roman" w:cs="Times New Roman"/>
                <w:sz w:val="24"/>
                <w:szCs w:val="24"/>
              </w:rPr>
              <w:t>Снижение зрения на один глаз и контралатеральный гемипарез</w:t>
            </w:r>
          </w:p>
        </w:tc>
        <w:tc>
          <w:tcPr>
            <w:tcW w:w="4465" w:type="dxa"/>
            <w:tcBorders>
              <w:top w:val="single" w:sz="8" w:space="0" w:color="auto"/>
              <w:left w:val="single" w:sz="8" w:space="0" w:color="auto"/>
              <w:bottom w:val="single" w:sz="8" w:space="0" w:color="auto"/>
              <w:right w:val="single" w:sz="8" w:space="0" w:color="auto"/>
            </w:tcBorders>
          </w:tcPr>
          <w:p w14:paraId="091D538C" w14:textId="5587CA03" w:rsidR="21ACB54C" w:rsidRPr="00E072FA" w:rsidRDefault="21A24AA4" w:rsidP="21A24AA4">
            <w:r w:rsidRPr="00E072FA">
              <w:rPr>
                <w:rFonts w:ascii="Times New Roman" w:eastAsia="Times New Roman" w:hAnsi="Times New Roman" w:cs="Times New Roman"/>
                <w:sz w:val="24"/>
                <w:szCs w:val="24"/>
              </w:rPr>
              <w:t>Острая окклюзия внутренней сонной артерии или сочетанная эмболия в центральную артерию сетчатки и среднююмозговую артерию</w:t>
            </w:r>
          </w:p>
        </w:tc>
      </w:tr>
      <w:tr w:rsidR="00E072FA" w:rsidRPr="00E072FA" w14:paraId="74F50697" w14:textId="77777777" w:rsidTr="21A24AA4">
        <w:trPr>
          <w:trHeight w:val="210"/>
        </w:trPr>
        <w:tc>
          <w:tcPr>
            <w:tcW w:w="1928" w:type="dxa"/>
            <w:vMerge/>
            <w:vAlign w:val="center"/>
          </w:tcPr>
          <w:p w14:paraId="7C6FB58B" w14:textId="77777777" w:rsidR="005F566B" w:rsidRPr="00E072FA" w:rsidRDefault="005F566B"/>
        </w:tc>
        <w:tc>
          <w:tcPr>
            <w:tcW w:w="2952" w:type="dxa"/>
            <w:tcBorders>
              <w:top w:val="single" w:sz="8" w:space="0" w:color="auto"/>
              <w:left w:val="nil"/>
              <w:bottom w:val="single" w:sz="8" w:space="0" w:color="auto"/>
              <w:right w:val="single" w:sz="8" w:space="0" w:color="auto"/>
            </w:tcBorders>
          </w:tcPr>
          <w:p w14:paraId="25DAE922" w14:textId="13B186CA" w:rsidR="21ACB54C" w:rsidRPr="00E072FA" w:rsidRDefault="21ACB54C">
            <w:r w:rsidRPr="00E072FA">
              <w:rPr>
                <w:rFonts w:ascii="Times New Roman" w:eastAsia="Times New Roman" w:hAnsi="Times New Roman" w:cs="Times New Roman"/>
                <w:sz w:val="24"/>
                <w:szCs w:val="24"/>
              </w:rPr>
              <w:t>Снижение зрения на один глаз, ипсилатеральная боль в височной области, болезненность при пальпации височной артерии</w:t>
            </w:r>
          </w:p>
        </w:tc>
        <w:tc>
          <w:tcPr>
            <w:tcW w:w="4465" w:type="dxa"/>
            <w:tcBorders>
              <w:top w:val="single" w:sz="8" w:space="0" w:color="auto"/>
              <w:left w:val="single" w:sz="8" w:space="0" w:color="auto"/>
              <w:bottom w:val="single" w:sz="8" w:space="0" w:color="auto"/>
              <w:right w:val="single" w:sz="8" w:space="0" w:color="auto"/>
            </w:tcBorders>
          </w:tcPr>
          <w:p w14:paraId="6DD4AFBF" w14:textId="202B61EE" w:rsidR="21ACB54C" w:rsidRPr="00E072FA" w:rsidRDefault="21ACB54C">
            <w:r w:rsidRPr="00E072FA">
              <w:rPr>
                <w:rFonts w:ascii="Times New Roman" w:eastAsia="Times New Roman" w:hAnsi="Times New Roman" w:cs="Times New Roman"/>
                <w:sz w:val="24"/>
                <w:szCs w:val="24"/>
              </w:rPr>
              <w:t>Может указывать на гигантоклеточный артериит</w:t>
            </w:r>
          </w:p>
        </w:tc>
      </w:tr>
      <w:tr w:rsidR="00E072FA" w:rsidRPr="00E072FA" w14:paraId="569B6D6A" w14:textId="77777777" w:rsidTr="21A24AA4">
        <w:tc>
          <w:tcPr>
            <w:tcW w:w="4880" w:type="dxa"/>
            <w:gridSpan w:val="2"/>
            <w:tcBorders>
              <w:top w:val="nil"/>
              <w:left w:val="single" w:sz="8" w:space="0" w:color="auto"/>
              <w:bottom w:val="single" w:sz="8" w:space="0" w:color="auto"/>
              <w:right w:val="single" w:sz="8" w:space="0" w:color="auto"/>
            </w:tcBorders>
          </w:tcPr>
          <w:p w14:paraId="6E7D9072" w14:textId="45F6C02D" w:rsidR="21ACB54C" w:rsidRPr="00E072FA" w:rsidRDefault="21ACB54C">
            <w:r w:rsidRPr="00E072FA">
              <w:rPr>
                <w:rFonts w:ascii="Times New Roman" w:eastAsia="Times New Roman" w:hAnsi="Times New Roman" w:cs="Times New Roman"/>
                <w:sz w:val="24"/>
                <w:szCs w:val="24"/>
              </w:rPr>
              <w:t xml:space="preserve">Снижение слуха на одно ухо </w:t>
            </w:r>
          </w:p>
        </w:tc>
        <w:tc>
          <w:tcPr>
            <w:tcW w:w="4465" w:type="dxa"/>
            <w:tcBorders>
              <w:top w:val="single" w:sz="8" w:space="0" w:color="auto"/>
              <w:left w:val="nil"/>
              <w:bottom w:val="single" w:sz="8" w:space="0" w:color="auto"/>
              <w:right w:val="single" w:sz="8" w:space="0" w:color="auto"/>
            </w:tcBorders>
          </w:tcPr>
          <w:p w14:paraId="2C31CBD5" w14:textId="0522D7C3" w:rsidR="21ACB54C" w:rsidRPr="00E072FA" w:rsidRDefault="21A24AA4">
            <w:r w:rsidRPr="00E072FA">
              <w:rPr>
                <w:rFonts w:ascii="Times New Roman" w:eastAsia="Times New Roman" w:hAnsi="Times New Roman" w:cs="Times New Roman"/>
                <w:sz w:val="24"/>
                <w:szCs w:val="24"/>
              </w:rPr>
              <w:t>Может указывать на инсульт в бассейне передней нижней мозжечковой артерии</w:t>
            </w:r>
          </w:p>
        </w:tc>
      </w:tr>
      <w:tr w:rsidR="00E072FA" w:rsidRPr="00E072FA" w14:paraId="05D2EA50" w14:textId="77777777" w:rsidTr="21A24AA4">
        <w:tc>
          <w:tcPr>
            <w:tcW w:w="4880" w:type="dxa"/>
            <w:gridSpan w:val="2"/>
            <w:tcBorders>
              <w:top w:val="single" w:sz="8" w:space="0" w:color="auto"/>
              <w:left w:val="single" w:sz="8" w:space="0" w:color="auto"/>
              <w:bottom w:val="single" w:sz="8" w:space="0" w:color="auto"/>
              <w:right w:val="single" w:sz="8" w:space="0" w:color="auto"/>
            </w:tcBorders>
          </w:tcPr>
          <w:p w14:paraId="7BCDF9E1" w14:textId="529C5907" w:rsidR="21ACB54C" w:rsidRPr="00E072FA" w:rsidRDefault="21ACB54C">
            <w:r w:rsidRPr="00E072FA">
              <w:rPr>
                <w:rFonts w:ascii="Times New Roman" w:eastAsia="Times New Roman" w:hAnsi="Times New Roman" w:cs="Times New Roman"/>
                <w:sz w:val="24"/>
                <w:szCs w:val="24"/>
              </w:rPr>
              <w:t>Синдром Горнера</w:t>
            </w:r>
          </w:p>
        </w:tc>
        <w:tc>
          <w:tcPr>
            <w:tcW w:w="4465" w:type="dxa"/>
            <w:tcBorders>
              <w:top w:val="single" w:sz="8" w:space="0" w:color="auto"/>
              <w:left w:val="nil"/>
              <w:bottom w:val="single" w:sz="8" w:space="0" w:color="auto"/>
              <w:right w:val="single" w:sz="8" w:space="0" w:color="auto"/>
            </w:tcBorders>
          </w:tcPr>
          <w:p w14:paraId="367B36A8" w14:textId="725462C2" w:rsidR="21ACB54C" w:rsidRPr="00E072FA" w:rsidRDefault="21A24AA4" w:rsidP="21A24AA4">
            <w:r w:rsidRPr="00E072FA">
              <w:rPr>
                <w:rFonts w:ascii="Times New Roman" w:eastAsia="Times New Roman" w:hAnsi="Times New Roman" w:cs="Times New Roman"/>
                <w:sz w:val="24"/>
                <w:szCs w:val="24"/>
              </w:rPr>
              <w:t>Может указывать на диссекцию внутренней сонной артерии (или латеральный медуллярный синдром)</w:t>
            </w:r>
          </w:p>
        </w:tc>
      </w:tr>
      <w:tr w:rsidR="00E072FA" w:rsidRPr="00E072FA" w14:paraId="451B622D" w14:textId="77777777" w:rsidTr="21A24AA4">
        <w:tc>
          <w:tcPr>
            <w:tcW w:w="4880" w:type="dxa"/>
            <w:gridSpan w:val="2"/>
            <w:tcBorders>
              <w:top w:val="single" w:sz="8" w:space="0" w:color="auto"/>
              <w:left w:val="single" w:sz="8" w:space="0" w:color="auto"/>
              <w:bottom w:val="single" w:sz="8" w:space="0" w:color="auto"/>
              <w:right w:val="single" w:sz="8" w:space="0" w:color="auto"/>
            </w:tcBorders>
          </w:tcPr>
          <w:p w14:paraId="09253D97" w14:textId="0FA7E24A" w:rsidR="21ACB54C" w:rsidRPr="00E072FA" w:rsidRDefault="21ACB54C">
            <w:r w:rsidRPr="00E072FA">
              <w:rPr>
                <w:rFonts w:ascii="Times New Roman" w:eastAsia="Times New Roman" w:hAnsi="Times New Roman" w:cs="Times New Roman"/>
                <w:sz w:val="24"/>
                <w:szCs w:val="24"/>
              </w:rPr>
              <w:t>Периферический парез языка</w:t>
            </w:r>
          </w:p>
        </w:tc>
        <w:tc>
          <w:tcPr>
            <w:tcW w:w="4465" w:type="dxa"/>
            <w:tcBorders>
              <w:top w:val="single" w:sz="8" w:space="0" w:color="auto"/>
              <w:left w:val="nil"/>
              <w:bottom w:val="single" w:sz="8" w:space="0" w:color="auto"/>
              <w:right w:val="single" w:sz="8" w:space="0" w:color="auto"/>
            </w:tcBorders>
          </w:tcPr>
          <w:p w14:paraId="460CC14A" w14:textId="7FA4EDE9" w:rsidR="21ACB54C" w:rsidRPr="00E072FA" w:rsidRDefault="21A24AA4" w:rsidP="21A24AA4">
            <w:r w:rsidRPr="00E072FA">
              <w:rPr>
                <w:rFonts w:ascii="Times New Roman" w:eastAsia="Times New Roman" w:hAnsi="Times New Roman" w:cs="Times New Roman"/>
                <w:sz w:val="24"/>
                <w:szCs w:val="24"/>
              </w:rPr>
              <w:t>Может указывать на диссекцию внутренней сонной артерии (или медиальный медуллярный синдром)</w:t>
            </w:r>
          </w:p>
        </w:tc>
      </w:tr>
      <w:tr w:rsidR="00E072FA" w:rsidRPr="00E072FA" w14:paraId="3EE07DFC" w14:textId="77777777" w:rsidTr="21A24AA4">
        <w:tc>
          <w:tcPr>
            <w:tcW w:w="4880" w:type="dxa"/>
            <w:gridSpan w:val="2"/>
            <w:tcBorders>
              <w:top w:val="single" w:sz="8" w:space="0" w:color="auto"/>
              <w:left w:val="single" w:sz="8" w:space="0" w:color="auto"/>
              <w:bottom w:val="single" w:sz="8" w:space="0" w:color="auto"/>
              <w:right w:val="single" w:sz="8" w:space="0" w:color="auto"/>
            </w:tcBorders>
          </w:tcPr>
          <w:p w14:paraId="426CEA4E" w14:textId="7C611ABD" w:rsidR="21ACB54C" w:rsidRPr="00E072FA" w:rsidRDefault="21ACB54C">
            <w:r w:rsidRPr="00E072FA">
              <w:rPr>
                <w:rFonts w:ascii="Times New Roman" w:eastAsia="Times New Roman" w:hAnsi="Times New Roman" w:cs="Times New Roman"/>
                <w:sz w:val="24"/>
                <w:szCs w:val="24"/>
              </w:rPr>
              <w:t>Эпилептический приступ в дебюте</w:t>
            </w:r>
          </w:p>
        </w:tc>
        <w:tc>
          <w:tcPr>
            <w:tcW w:w="4465" w:type="dxa"/>
            <w:tcBorders>
              <w:top w:val="single" w:sz="8" w:space="0" w:color="auto"/>
              <w:left w:val="nil"/>
              <w:bottom w:val="single" w:sz="8" w:space="0" w:color="auto"/>
              <w:right w:val="single" w:sz="8" w:space="0" w:color="auto"/>
            </w:tcBorders>
          </w:tcPr>
          <w:p w14:paraId="2EF472D8" w14:textId="3F31695B" w:rsidR="21ACB54C" w:rsidRPr="00E072FA" w:rsidRDefault="21A24AA4">
            <w:r w:rsidRPr="00E072FA">
              <w:rPr>
                <w:rFonts w:ascii="Times New Roman" w:eastAsia="Times New Roman" w:hAnsi="Times New Roman" w:cs="Times New Roman"/>
                <w:sz w:val="24"/>
                <w:szCs w:val="24"/>
              </w:rPr>
              <w:t>Эмболический механизм, церебральный венозный тромбоз, имитатор инсульта (постиктальный неврологический дефицит)</w:t>
            </w:r>
          </w:p>
        </w:tc>
      </w:tr>
      <w:tr w:rsidR="00E072FA" w:rsidRPr="00E072FA" w14:paraId="4C759C6F" w14:textId="77777777" w:rsidTr="21A24AA4">
        <w:tc>
          <w:tcPr>
            <w:tcW w:w="4880" w:type="dxa"/>
            <w:gridSpan w:val="2"/>
            <w:tcBorders>
              <w:top w:val="single" w:sz="8" w:space="0" w:color="auto"/>
              <w:left w:val="single" w:sz="8" w:space="0" w:color="auto"/>
              <w:bottom w:val="single" w:sz="8" w:space="0" w:color="auto"/>
              <w:right w:val="single" w:sz="8" w:space="0" w:color="auto"/>
            </w:tcBorders>
          </w:tcPr>
          <w:p w14:paraId="6DA33E53" w14:textId="4C55F297" w:rsidR="21ACB54C" w:rsidRPr="00E072FA" w:rsidRDefault="21ACB54C">
            <w:r w:rsidRPr="00E072FA">
              <w:rPr>
                <w:rFonts w:ascii="Times New Roman" w:eastAsia="Times New Roman" w:hAnsi="Times New Roman" w:cs="Times New Roman"/>
                <w:sz w:val="24"/>
                <w:szCs w:val="24"/>
              </w:rPr>
              <w:t>Максимальная выраженность неврологического дефицита в дебюте с последующим регрессом</w:t>
            </w:r>
          </w:p>
        </w:tc>
        <w:tc>
          <w:tcPr>
            <w:tcW w:w="4465" w:type="dxa"/>
            <w:tcBorders>
              <w:top w:val="single" w:sz="8" w:space="0" w:color="auto"/>
              <w:left w:val="nil"/>
              <w:bottom w:val="single" w:sz="8" w:space="0" w:color="auto"/>
              <w:right w:val="single" w:sz="8" w:space="0" w:color="auto"/>
            </w:tcBorders>
          </w:tcPr>
          <w:p w14:paraId="508622A2" w14:textId="12D86342" w:rsidR="21ACB54C" w:rsidRPr="00E072FA" w:rsidRDefault="21ACB54C">
            <w:r w:rsidRPr="00E072FA">
              <w:rPr>
                <w:rFonts w:ascii="Times New Roman" w:eastAsia="Times New Roman" w:hAnsi="Times New Roman" w:cs="Times New Roman"/>
                <w:sz w:val="24"/>
                <w:szCs w:val="24"/>
              </w:rPr>
              <w:t xml:space="preserve">Эмболический механизм </w:t>
            </w:r>
          </w:p>
        </w:tc>
      </w:tr>
      <w:tr w:rsidR="00E072FA" w:rsidRPr="00E072FA" w14:paraId="552E924F" w14:textId="77777777" w:rsidTr="21A24AA4">
        <w:tc>
          <w:tcPr>
            <w:tcW w:w="4880" w:type="dxa"/>
            <w:gridSpan w:val="2"/>
            <w:tcBorders>
              <w:top w:val="single" w:sz="8" w:space="0" w:color="auto"/>
              <w:left w:val="single" w:sz="8" w:space="0" w:color="auto"/>
              <w:bottom w:val="single" w:sz="8" w:space="0" w:color="auto"/>
              <w:right w:val="single" w:sz="8" w:space="0" w:color="auto"/>
            </w:tcBorders>
          </w:tcPr>
          <w:p w14:paraId="6EA01579" w14:textId="66F5D06A" w:rsidR="21ACB54C" w:rsidRPr="00E072FA" w:rsidRDefault="21A24AA4" w:rsidP="21A24AA4">
            <w:pPr>
              <w:rPr>
                <w:rFonts w:ascii="Times New Roman" w:eastAsia="Times New Roman" w:hAnsi="Times New Roman" w:cs="Times New Roman"/>
                <w:sz w:val="24"/>
                <w:szCs w:val="24"/>
                <w:highlight w:val="red"/>
              </w:rPr>
            </w:pPr>
            <w:r w:rsidRPr="00E072FA">
              <w:rPr>
                <w:rFonts w:ascii="Times New Roman" w:eastAsia="Times New Roman" w:hAnsi="Times New Roman" w:cs="Times New Roman"/>
                <w:sz w:val="24"/>
                <w:szCs w:val="24"/>
              </w:rPr>
              <w:t>Ступенчатое или флюктуирующее течение</w:t>
            </w:r>
          </w:p>
        </w:tc>
        <w:tc>
          <w:tcPr>
            <w:tcW w:w="4465" w:type="dxa"/>
            <w:tcBorders>
              <w:top w:val="single" w:sz="8" w:space="0" w:color="auto"/>
              <w:left w:val="nil"/>
              <w:bottom w:val="single" w:sz="8" w:space="0" w:color="auto"/>
              <w:right w:val="single" w:sz="8" w:space="0" w:color="auto"/>
            </w:tcBorders>
          </w:tcPr>
          <w:p w14:paraId="787FBDBD" w14:textId="0A8D3974" w:rsidR="21ACB54C" w:rsidRPr="00E072FA" w:rsidRDefault="21A24AA4" w:rsidP="21A24AA4">
            <w:r w:rsidRPr="00E072FA">
              <w:rPr>
                <w:rFonts w:ascii="Times New Roman" w:eastAsia="Times New Roman" w:hAnsi="Times New Roman" w:cs="Times New Roman"/>
                <w:sz w:val="24"/>
                <w:szCs w:val="24"/>
              </w:rPr>
              <w:t xml:space="preserve">Патология мелких или крупных артерий (лакунарный или атеротромботический инсульт) </w:t>
            </w:r>
          </w:p>
        </w:tc>
      </w:tr>
      <w:tr w:rsidR="00E072FA" w:rsidRPr="00E072FA" w14:paraId="01D94232" w14:textId="77777777" w:rsidTr="21A24AA4">
        <w:tc>
          <w:tcPr>
            <w:tcW w:w="4880" w:type="dxa"/>
            <w:gridSpan w:val="2"/>
            <w:tcBorders>
              <w:top w:val="single" w:sz="8" w:space="0" w:color="auto"/>
              <w:left w:val="single" w:sz="8" w:space="0" w:color="auto"/>
              <w:bottom w:val="single" w:sz="8" w:space="0" w:color="auto"/>
              <w:right w:val="single" w:sz="8" w:space="0" w:color="auto"/>
            </w:tcBorders>
          </w:tcPr>
          <w:p w14:paraId="40B8663B" w14:textId="732F0FC2" w:rsidR="21ACB54C" w:rsidRPr="00E072FA" w:rsidRDefault="21A24AA4" w:rsidP="21A24AA4">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lastRenderedPageBreak/>
              <w:t xml:space="preserve">Стереотипные ТИА </w:t>
            </w:r>
          </w:p>
        </w:tc>
        <w:tc>
          <w:tcPr>
            <w:tcW w:w="4465" w:type="dxa"/>
            <w:tcBorders>
              <w:top w:val="single" w:sz="8" w:space="0" w:color="auto"/>
              <w:left w:val="nil"/>
              <w:bottom w:val="single" w:sz="8" w:space="0" w:color="auto"/>
              <w:right w:val="single" w:sz="8" w:space="0" w:color="auto"/>
            </w:tcBorders>
          </w:tcPr>
          <w:p w14:paraId="25E0A2F6" w14:textId="3E2E7084" w:rsidR="21ACB54C" w:rsidRPr="00E072FA" w:rsidRDefault="21A24AA4">
            <w:r w:rsidRPr="00E072FA">
              <w:rPr>
                <w:rFonts w:ascii="Times New Roman" w:eastAsia="Times New Roman" w:hAnsi="Times New Roman" w:cs="Times New Roman"/>
                <w:sz w:val="24"/>
                <w:szCs w:val="24"/>
              </w:rPr>
              <w:t>Окклюзия перфорантов (в т.ч. синдром «предостерегающей внутренней капсулы»), тяжелый экстр</w:t>
            </w:r>
            <w:proofErr w:type="gramStart"/>
            <w:r w:rsidRPr="00E072FA">
              <w:rPr>
                <w:rFonts w:ascii="Times New Roman" w:eastAsia="Times New Roman" w:hAnsi="Times New Roman" w:cs="Times New Roman"/>
                <w:sz w:val="24"/>
                <w:szCs w:val="24"/>
              </w:rPr>
              <w:t>а-</w:t>
            </w:r>
            <w:proofErr w:type="gramEnd"/>
            <w:r w:rsidRPr="00E072FA">
              <w:rPr>
                <w:rFonts w:ascii="Times New Roman" w:eastAsia="Times New Roman" w:hAnsi="Times New Roman" w:cs="Times New Roman"/>
                <w:sz w:val="24"/>
                <w:szCs w:val="24"/>
              </w:rPr>
              <w:t>, интракраниальный атеросклероз (гипоперфузионные ТИА)</w:t>
            </w:r>
          </w:p>
        </w:tc>
      </w:tr>
      <w:tr w:rsidR="00E072FA" w:rsidRPr="00E072FA" w14:paraId="5C05B912" w14:textId="77777777" w:rsidTr="21A24AA4">
        <w:tc>
          <w:tcPr>
            <w:tcW w:w="4880" w:type="dxa"/>
            <w:gridSpan w:val="2"/>
            <w:tcBorders>
              <w:top w:val="single" w:sz="8" w:space="0" w:color="auto"/>
              <w:left w:val="single" w:sz="8" w:space="0" w:color="auto"/>
              <w:bottom w:val="single" w:sz="8" w:space="0" w:color="auto"/>
              <w:right w:val="single" w:sz="8" w:space="0" w:color="auto"/>
            </w:tcBorders>
          </w:tcPr>
          <w:p w14:paraId="6683115D" w14:textId="60640A67" w:rsidR="21ACB54C" w:rsidRPr="00E072FA" w:rsidRDefault="21A24AA4" w:rsidP="21A24AA4">
            <w:pP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Наличие механических (потенциально травмирующих) факторов: спорт, гимнастика, фитнес, подъем тяжестей, резкое движение в шейном отделе позвоночника или вынужденное положение головы, массаж или мануальная терапия</w:t>
            </w:r>
          </w:p>
        </w:tc>
        <w:tc>
          <w:tcPr>
            <w:tcW w:w="4465" w:type="dxa"/>
            <w:tcBorders>
              <w:top w:val="single" w:sz="8" w:space="0" w:color="auto"/>
              <w:left w:val="nil"/>
              <w:bottom w:val="single" w:sz="8" w:space="0" w:color="auto"/>
              <w:right w:val="single" w:sz="8" w:space="0" w:color="auto"/>
            </w:tcBorders>
          </w:tcPr>
          <w:p w14:paraId="2A26B2DA" w14:textId="55BCAAB1" w:rsidR="21ACB54C" w:rsidRPr="00E072FA" w:rsidRDefault="21ACB54C" w:rsidP="21ACB54C">
            <w:r w:rsidRPr="00E072FA">
              <w:rPr>
                <w:rFonts w:ascii="Times New Roman" w:eastAsia="Times New Roman" w:hAnsi="Times New Roman" w:cs="Times New Roman"/>
                <w:sz w:val="24"/>
                <w:szCs w:val="24"/>
              </w:rPr>
              <w:t>Может указывать на диссекцию у молодых пациентов</w:t>
            </w:r>
          </w:p>
        </w:tc>
      </w:tr>
      <w:tr w:rsidR="00E072FA" w:rsidRPr="00E072FA" w14:paraId="4FABD725" w14:textId="77777777" w:rsidTr="21A24AA4">
        <w:tc>
          <w:tcPr>
            <w:tcW w:w="4880" w:type="dxa"/>
            <w:gridSpan w:val="2"/>
            <w:tcBorders>
              <w:top w:val="single" w:sz="8" w:space="0" w:color="auto"/>
              <w:left w:val="single" w:sz="8" w:space="0" w:color="auto"/>
              <w:bottom w:val="single" w:sz="8" w:space="0" w:color="auto"/>
              <w:right w:val="single" w:sz="8" w:space="0" w:color="auto"/>
            </w:tcBorders>
          </w:tcPr>
          <w:p w14:paraId="442A16AB" w14:textId="08803006" w:rsidR="21ACB54C" w:rsidRPr="00E072FA" w:rsidRDefault="21A24AA4">
            <w:r w:rsidRPr="00E072FA">
              <w:rPr>
                <w:rFonts w:ascii="Times New Roman" w:eastAsia="Times New Roman" w:hAnsi="Times New Roman" w:cs="Times New Roman"/>
                <w:sz w:val="24"/>
                <w:szCs w:val="24"/>
              </w:rPr>
              <w:t>Предшествующая иммобилизация (недавняя длительная поездка, перелет, заболевание, операция); ТГВ и ТЭЛА; дегидратация; возникновение симптоматики при пробуждении или ситуации, связанной с маневром Вальсальвы (подъем тяжестей, натуживание, половой акт, кашель, чихание и другие)</w:t>
            </w:r>
          </w:p>
        </w:tc>
        <w:tc>
          <w:tcPr>
            <w:tcW w:w="4465" w:type="dxa"/>
            <w:tcBorders>
              <w:top w:val="single" w:sz="8" w:space="0" w:color="auto"/>
              <w:left w:val="nil"/>
              <w:bottom w:val="single" w:sz="8" w:space="0" w:color="auto"/>
              <w:right w:val="single" w:sz="8" w:space="0" w:color="auto"/>
            </w:tcBorders>
          </w:tcPr>
          <w:p w14:paraId="2A238526" w14:textId="0DF18F9C" w:rsidR="21ACB54C" w:rsidRPr="00E072FA" w:rsidRDefault="21ACB54C" w:rsidP="21ACB54C">
            <w:r w:rsidRPr="00E072FA">
              <w:rPr>
                <w:rFonts w:ascii="Times New Roman" w:eastAsia="Times New Roman" w:hAnsi="Times New Roman" w:cs="Times New Roman"/>
                <w:sz w:val="24"/>
                <w:szCs w:val="24"/>
              </w:rPr>
              <w:t>Может указывать на парадоксальную эмболию у молодых пациентов</w:t>
            </w:r>
          </w:p>
        </w:tc>
      </w:tr>
      <w:tr w:rsidR="00E072FA" w:rsidRPr="00E072FA" w14:paraId="57C4A089" w14:textId="77777777" w:rsidTr="21A24AA4">
        <w:tc>
          <w:tcPr>
            <w:tcW w:w="4880" w:type="dxa"/>
            <w:gridSpan w:val="2"/>
            <w:tcBorders>
              <w:top w:val="single" w:sz="8" w:space="0" w:color="auto"/>
              <w:left w:val="single" w:sz="8" w:space="0" w:color="auto"/>
              <w:bottom w:val="single" w:sz="8" w:space="0" w:color="auto"/>
              <w:right w:val="single" w:sz="8" w:space="0" w:color="auto"/>
            </w:tcBorders>
          </w:tcPr>
          <w:p w14:paraId="4EB2741F" w14:textId="320B5EEC" w:rsidR="21ACB54C" w:rsidRPr="00E072FA" w:rsidRDefault="21ACB54C">
            <w:r w:rsidRPr="00E072FA">
              <w:rPr>
                <w:rFonts w:ascii="Times New Roman" w:eastAsia="Times New Roman" w:hAnsi="Times New Roman" w:cs="Times New Roman"/>
                <w:sz w:val="24"/>
                <w:szCs w:val="24"/>
              </w:rPr>
              <w:t>Тромбозы (артериальные, венозные или микрососудистого русла), патология беременности (выкидыши, поздняя внутриутробная гибель плода и тяжелая преэклампсия)</w:t>
            </w:r>
          </w:p>
        </w:tc>
        <w:tc>
          <w:tcPr>
            <w:tcW w:w="4465" w:type="dxa"/>
            <w:tcBorders>
              <w:top w:val="single" w:sz="8" w:space="0" w:color="auto"/>
              <w:left w:val="nil"/>
              <w:bottom w:val="single" w:sz="8" w:space="0" w:color="auto"/>
              <w:right w:val="single" w:sz="8" w:space="0" w:color="auto"/>
            </w:tcBorders>
          </w:tcPr>
          <w:p w14:paraId="05A36FC6" w14:textId="0A8FF7AF" w:rsidR="21ACB54C" w:rsidRPr="00E072FA" w:rsidRDefault="21A24AA4" w:rsidP="21ACB54C">
            <w:r w:rsidRPr="00E072FA">
              <w:rPr>
                <w:rFonts w:ascii="Times New Roman" w:eastAsia="Times New Roman" w:hAnsi="Times New Roman" w:cs="Times New Roman"/>
                <w:sz w:val="24"/>
                <w:szCs w:val="24"/>
              </w:rPr>
              <w:t>Может указывать на антифосфолипидный синдром</w:t>
            </w:r>
          </w:p>
        </w:tc>
      </w:tr>
      <w:tr w:rsidR="21ACB54C" w:rsidRPr="00E072FA" w14:paraId="5B04C987" w14:textId="77777777" w:rsidTr="21A24AA4">
        <w:tc>
          <w:tcPr>
            <w:tcW w:w="4880" w:type="dxa"/>
            <w:gridSpan w:val="2"/>
            <w:tcBorders>
              <w:top w:val="single" w:sz="8" w:space="0" w:color="auto"/>
              <w:left w:val="single" w:sz="8" w:space="0" w:color="auto"/>
              <w:bottom w:val="single" w:sz="8" w:space="0" w:color="auto"/>
              <w:right w:val="single" w:sz="8" w:space="0" w:color="auto"/>
            </w:tcBorders>
          </w:tcPr>
          <w:p w14:paraId="096B1D1F" w14:textId="3E5B869A" w:rsidR="21ACB54C" w:rsidRPr="00E072FA" w:rsidRDefault="21ACB54C">
            <w:r w:rsidRPr="00E072FA">
              <w:rPr>
                <w:rFonts w:ascii="Times New Roman" w:eastAsia="Times New Roman" w:hAnsi="Times New Roman" w:cs="Times New Roman"/>
                <w:sz w:val="24"/>
                <w:szCs w:val="24"/>
              </w:rPr>
              <w:t>Гипертермия</w:t>
            </w:r>
          </w:p>
        </w:tc>
        <w:tc>
          <w:tcPr>
            <w:tcW w:w="4465" w:type="dxa"/>
            <w:tcBorders>
              <w:top w:val="single" w:sz="8" w:space="0" w:color="auto"/>
              <w:left w:val="nil"/>
              <w:bottom w:val="single" w:sz="8" w:space="0" w:color="auto"/>
              <w:right w:val="single" w:sz="8" w:space="0" w:color="auto"/>
            </w:tcBorders>
          </w:tcPr>
          <w:p w14:paraId="4DDD87B7" w14:textId="19D79133" w:rsidR="21ACB54C" w:rsidRPr="00E072FA" w:rsidRDefault="21ACB54C" w:rsidP="21ACB54C">
            <w:r w:rsidRPr="00E072FA">
              <w:rPr>
                <w:rFonts w:ascii="Times New Roman" w:eastAsia="Times New Roman" w:hAnsi="Times New Roman" w:cs="Times New Roman"/>
                <w:sz w:val="24"/>
                <w:szCs w:val="24"/>
              </w:rPr>
              <w:t>Может указывать на инфекционный эндокардит</w:t>
            </w:r>
          </w:p>
        </w:tc>
      </w:tr>
    </w:tbl>
    <w:p w14:paraId="735A7314" w14:textId="07FE29F5" w:rsidR="21A24AA4" w:rsidRPr="00E072FA" w:rsidRDefault="21A24AA4" w:rsidP="21A24AA4">
      <w:pPr>
        <w:jc w:val="both"/>
        <w:rPr>
          <w:rFonts w:ascii="Times New Roman" w:eastAsia="Times New Roman" w:hAnsi="Times New Roman" w:cs="Times New Roman"/>
          <w:b/>
          <w:bCs/>
          <w:i/>
          <w:iCs/>
          <w:sz w:val="24"/>
          <w:szCs w:val="24"/>
        </w:rPr>
      </w:pPr>
    </w:p>
    <w:p w14:paraId="6991F55F" w14:textId="0D9F5CFE" w:rsidR="1DC561DA" w:rsidRPr="00E072FA" w:rsidRDefault="01AFE77C" w:rsidP="01AFE77C">
      <w:pPr>
        <w:jc w:val="both"/>
        <w:rPr>
          <w:rFonts w:ascii="Times New Roman" w:eastAsia="Times New Roman" w:hAnsi="Times New Roman" w:cs="Times New Roman"/>
          <w:sz w:val="24"/>
          <w:szCs w:val="24"/>
        </w:rPr>
      </w:pPr>
      <w:r w:rsidRPr="00E072FA">
        <w:rPr>
          <w:rFonts w:ascii="Times New Roman" w:eastAsia="Times New Roman" w:hAnsi="Times New Roman" w:cs="Times New Roman"/>
          <w:b/>
          <w:bCs/>
          <w:i/>
          <w:iCs/>
          <w:sz w:val="24"/>
          <w:szCs w:val="24"/>
        </w:rPr>
        <w:t>Церебральный венозный тромбоз.</w:t>
      </w:r>
      <w:r w:rsidRPr="00E072FA">
        <w:rPr>
          <w:rFonts w:ascii="Times New Roman" w:eastAsia="Times New Roman" w:hAnsi="Times New Roman" w:cs="Times New Roman"/>
          <w:i/>
          <w:iCs/>
          <w:sz w:val="24"/>
          <w:szCs w:val="24"/>
        </w:rPr>
        <w:t xml:space="preserve"> </w:t>
      </w:r>
      <w:proofErr w:type="gramStart"/>
      <w:r w:rsidRPr="00E072FA">
        <w:rPr>
          <w:rFonts w:ascii="Times New Roman" w:eastAsia="Times New Roman" w:hAnsi="Times New Roman" w:cs="Times New Roman"/>
          <w:sz w:val="24"/>
          <w:szCs w:val="24"/>
        </w:rPr>
        <w:t>Церебральный венозный тромбоз должен рассматриваться в качестве возможной причины ИИ при нетипичной клинической и нейровизуализационной картине, особенно у молодых пациентов [Ferro JM, Aguiar de Sousa D.</w:t>
      </w:r>
      <w:proofErr w:type="gramEnd"/>
      <w:r w:rsidRPr="00E072FA">
        <w:rPr>
          <w:rFonts w:ascii="Times New Roman" w:eastAsia="Times New Roman" w:hAnsi="Times New Roman" w:cs="Times New Roman"/>
          <w:sz w:val="24"/>
          <w:szCs w:val="24"/>
        </w:rPr>
        <w:t xml:space="preserve"> Cerebral Venous Thrombosis: an Update. </w:t>
      </w:r>
      <w:proofErr w:type="gramStart"/>
      <w:r w:rsidRPr="00E072FA">
        <w:rPr>
          <w:rFonts w:ascii="Times New Roman" w:eastAsia="Times New Roman" w:hAnsi="Times New Roman" w:cs="Times New Roman"/>
          <w:sz w:val="24"/>
          <w:szCs w:val="24"/>
        </w:rPr>
        <w:t>Curr Neurol Neurosci Rep. 2019;19(10):74.].</w:t>
      </w:r>
      <w:proofErr w:type="gramEnd"/>
      <w:r w:rsidRPr="00E072FA">
        <w:rPr>
          <w:rFonts w:ascii="Times New Roman" w:eastAsia="Times New Roman" w:hAnsi="Times New Roman" w:cs="Times New Roman"/>
          <w:sz w:val="24"/>
          <w:szCs w:val="24"/>
        </w:rPr>
        <w:t xml:space="preserve"> Острое развитие симптомов имеет место у половины пациентов, подострое − у трети больных. Головная боль - наиболее частый симптом ЦВТ и может быть единственным проявлением заболевания. Характеристики головной боли неспецифичны, однако она чаще всего бывает нарастающей (в течение часов или дней), гораздо реже – громоподобной, как при субарахноидальном кровоизлиянии. </w:t>
      </w:r>
      <w:proofErr w:type="gramStart"/>
      <w:r w:rsidRPr="00E072FA">
        <w:rPr>
          <w:rFonts w:ascii="Times New Roman" w:eastAsia="Times New Roman" w:hAnsi="Times New Roman" w:cs="Times New Roman"/>
          <w:sz w:val="24"/>
          <w:szCs w:val="24"/>
        </w:rPr>
        <w:t>Подозрение в отношении ЦВТ должны вызывать следующие характеристики головной боли: новая для пациента цефалгия, односторонность, усиление в положении лежа, при физической нагрузке, кашле, натуживании, нарастание и рефрактерность к неопиоидным анальгетикам и нестероидным противовоспалительным препаратам [Mehta A, Danesh J, Kuruvilla D.</w:t>
      </w:r>
      <w:proofErr w:type="gramEnd"/>
      <w:r w:rsidRPr="00E072FA">
        <w:rPr>
          <w:rFonts w:ascii="Times New Roman" w:eastAsia="Times New Roman" w:hAnsi="Times New Roman" w:cs="Times New Roman"/>
          <w:sz w:val="24"/>
          <w:szCs w:val="24"/>
        </w:rPr>
        <w:t xml:space="preserve"> Cerebral Venous Thrombosis Headache. </w:t>
      </w:r>
      <w:proofErr w:type="gramStart"/>
      <w:r w:rsidRPr="00E072FA">
        <w:rPr>
          <w:rFonts w:ascii="Times New Roman" w:eastAsia="Times New Roman" w:hAnsi="Times New Roman" w:cs="Times New Roman"/>
          <w:sz w:val="24"/>
          <w:szCs w:val="24"/>
        </w:rPr>
        <w:t>Curr Pain Headache Rep. 2019 May 30;23(7):47. doi: 10.1007/s11916-019-0786-9].</w:t>
      </w:r>
      <w:proofErr w:type="gramEnd"/>
      <w:r w:rsidRPr="00E072FA">
        <w:rPr>
          <w:rFonts w:ascii="Times New Roman" w:eastAsia="Times New Roman" w:hAnsi="Times New Roman" w:cs="Times New Roman"/>
          <w:sz w:val="24"/>
          <w:szCs w:val="24"/>
        </w:rPr>
        <w:t xml:space="preserve"> Второй по частоте признак ЦВТ – развитие очаговых неврологических симптомов, чаще в виде двигательного дефицита. </w:t>
      </w:r>
      <w:proofErr w:type="gramStart"/>
      <w:r w:rsidRPr="00E072FA">
        <w:rPr>
          <w:rFonts w:ascii="Times New Roman" w:eastAsia="Times New Roman" w:hAnsi="Times New Roman" w:cs="Times New Roman"/>
          <w:sz w:val="24"/>
          <w:szCs w:val="24"/>
        </w:rPr>
        <w:t>К симптомам, подозрительным в отношении церебрального венозного тромбоза, относится также наличие изолированной рвоты, судорог, поведенческих изменений, спутанности/амнезии, зрительных нарушений, лихорадки, ригидности и отека диска зрительного нерва [Ulivi L, Squitieri M, Cohen H, et al.</w:t>
      </w:r>
      <w:proofErr w:type="gramEnd"/>
      <w:r w:rsidRPr="00E072FA">
        <w:rPr>
          <w:rFonts w:ascii="Times New Roman" w:eastAsia="Times New Roman" w:hAnsi="Times New Roman" w:cs="Times New Roman"/>
          <w:sz w:val="24"/>
          <w:szCs w:val="24"/>
        </w:rPr>
        <w:t xml:space="preserve"> Cerebral venous thrombosis: a practical guide. </w:t>
      </w:r>
      <w:proofErr w:type="gramStart"/>
      <w:r w:rsidRPr="00E072FA">
        <w:rPr>
          <w:rFonts w:ascii="Times New Roman" w:eastAsia="Times New Roman" w:hAnsi="Times New Roman" w:cs="Times New Roman"/>
          <w:sz w:val="24"/>
          <w:szCs w:val="24"/>
        </w:rPr>
        <w:t>Pract Neurol. 2020;20(5):356–367.].</w:t>
      </w:r>
      <w:proofErr w:type="gramEnd"/>
    </w:p>
    <w:p w14:paraId="7173EF4B" w14:textId="33C9F3FF" w:rsidR="1DC561DA" w:rsidRPr="00E072FA" w:rsidRDefault="01AFE77C" w:rsidP="1DC561DA">
      <w:pPr>
        <w:jc w:val="both"/>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lastRenderedPageBreak/>
        <w:t xml:space="preserve">Локализация тромбоза, а также индивидуальные особенности патологических и компенсаторных механизмов обусловливают значительную вариабельность клинических проявлений, которые могут быть отнесены к одному из трех синдромов: синдром изолированной внутричерепной гипертензии, синдром очагового поражения мозга и синдром энцефалопатии. </w:t>
      </w:r>
      <w:r w:rsidRPr="00E072FA">
        <w:rPr>
          <w:rFonts w:ascii="Times New Roman" w:eastAsia="Times New Roman" w:hAnsi="Times New Roman" w:cs="Times New Roman"/>
          <w:sz w:val="24"/>
          <w:szCs w:val="24"/>
          <w:lang w:val="en-US"/>
        </w:rPr>
        <w:t>[Duman T, Uluduz D, Midi I, Bektas H, Kablan Y, Goksel BK, Milanlioglu A, Necioglu Orken D, Aluclu U; VENOST Study Group. A Multicenter Study of 1144 Patients with Cerebral Venous Thrombosis: The VENOST Study. J Stroke Cerebrovasc Dis. 2017 Aug</w:t>
      </w:r>
      <w:proofErr w:type="gramStart"/>
      <w:r w:rsidRPr="00E072FA">
        <w:rPr>
          <w:rFonts w:ascii="Times New Roman" w:eastAsia="Times New Roman" w:hAnsi="Times New Roman" w:cs="Times New Roman"/>
          <w:sz w:val="24"/>
          <w:szCs w:val="24"/>
          <w:lang w:val="en-US"/>
        </w:rPr>
        <w:t>;26</w:t>
      </w:r>
      <w:proofErr w:type="gramEnd"/>
      <w:r w:rsidRPr="00E072FA">
        <w:rPr>
          <w:rFonts w:ascii="Times New Roman" w:eastAsia="Times New Roman" w:hAnsi="Times New Roman" w:cs="Times New Roman"/>
          <w:sz w:val="24"/>
          <w:szCs w:val="24"/>
          <w:lang w:val="en-US"/>
        </w:rPr>
        <w:t xml:space="preserve">(8):1848-1857. </w:t>
      </w:r>
      <w:proofErr w:type="gramStart"/>
      <w:r w:rsidRPr="00E072FA">
        <w:rPr>
          <w:rFonts w:ascii="Times New Roman" w:eastAsia="Times New Roman" w:hAnsi="Times New Roman" w:cs="Times New Roman"/>
          <w:sz w:val="24"/>
          <w:szCs w:val="24"/>
          <w:lang w:val="en-US"/>
        </w:rPr>
        <w:t>doi</w:t>
      </w:r>
      <w:proofErr w:type="gramEnd"/>
      <w:r w:rsidRPr="00E072FA">
        <w:rPr>
          <w:rFonts w:ascii="Times New Roman" w:eastAsia="Times New Roman" w:hAnsi="Times New Roman" w:cs="Times New Roman"/>
          <w:sz w:val="24"/>
          <w:szCs w:val="24"/>
          <w:lang w:val="en-US"/>
        </w:rPr>
        <w:t xml:space="preserve">: 10.1016/j.jstrokecerebrovasdis.2017.04.020. Ulivi L, Squitieri M, Cohen H, et al. </w:t>
      </w:r>
      <w:r w:rsidRPr="00E072FA">
        <w:rPr>
          <w:rFonts w:ascii="Times New Roman" w:eastAsia="Times New Roman" w:hAnsi="Times New Roman" w:cs="Times New Roman"/>
          <w:sz w:val="24"/>
          <w:szCs w:val="24"/>
        </w:rPr>
        <w:t xml:space="preserve">Cerebral venous thrombosis: a practical guide. </w:t>
      </w:r>
      <w:proofErr w:type="gramStart"/>
      <w:r w:rsidRPr="00E072FA">
        <w:rPr>
          <w:rFonts w:ascii="Times New Roman" w:eastAsia="Times New Roman" w:hAnsi="Times New Roman" w:cs="Times New Roman"/>
          <w:sz w:val="24"/>
          <w:szCs w:val="24"/>
        </w:rPr>
        <w:t>Pract Neurol. 2020;20(5):356–367.].</w:t>
      </w:r>
      <w:proofErr w:type="gramEnd"/>
    </w:p>
    <w:sectPr w:rsidR="1DC561DA" w:rsidRPr="00E072FA">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Плинк" w:date="2022-04-17T19:37:00Z" w:initials="П">
    <w:p w14:paraId="3343CFCE" w14:textId="4B87EDD9" w:rsidR="005D6541" w:rsidRDefault="005D6541">
      <w:pPr>
        <w:pStyle w:val="a8"/>
      </w:pPr>
      <w:r>
        <w:rPr>
          <w:rStyle w:val="a7"/>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B50"/>
    <w:multiLevelType w:val="hybridMultilevel"/>
    <w:tmpl w:val="4964E456"/>
    <w:lvl w:ilvl="0" w:tplc="6F22FB5C">
      <w:start w:val="10"/>
      <w:numFmt w:val="decimal"/>
      <w:lvlText w:val="%1."/>
      <w:lvlJc w:val="left"/>
      <w:pPr>
        <w:ind w:left="720" w:hanging="360"/>
      </w:pPr>
    </w:lvl>
    <w:lvl w:ilvl="1" w:tplc="B5364E4E">
      <w:start w:val="1"/>
      <w:numFmt w:val="lowerLetter"/>
      <w:lvlText w:val="%2."/>
      <w:lvlJc w:val="left"/>
      <w:pPr>
        <w:ind w:left="1440" w:hanging="360"/>
      </w:pPr>
    </w:lvl>
    <w:lvl w:ilvl="2" w:tplc="6E344CB6">
      <w:start w:val="1"/>
      <w:numFmt w:val="lowerRoman"/>
      <w:lvlText w:val="%3."/>
      <w:lvlJc w:val="right"/>
      <w:pPr>
        <w:ind w:left="2160" w:hanging="180"/>
      </w:pPr>
    </w:lvl>
    <w:lvl w:ilvl="3" w:tplc="75C220E2">
      <w:start w:val="1"/>
      <w:numFmt w:val="decimal"/>
      <w:lvlText w:val="%4."/>
      <w:lvlJc w:val="left"/>
      <w:pPr>
        <w:ind w:left="2880" w:hanging="360"/>
      </w:pPr>
    </w:lvl>
    <w:lvl w:ilvl="4" w:tplc="C2281276">
      <w:start w:val="1"/>
      <w:numFmt w:val="lowerLetter"/>
      <w:lvlText w:val="%5."/>
      <w:lvlJc w:val="left"/>
      <w:pPr>
        <w:ind w:left="3600" w:hanging="360"/>
      </w:pPr>
    </w:lvl>
    <w:lvl w:ilvl="5" w:tplc="8AEE4CA4">
      <w:start w:val="1"/>
      <w:numFmt w:val="lowerRoman"/>
      <w:lvlText w:val="%6."/>
      <w:lvlJc w:val="right"/>
      <w:pPr>
        <w:ind w:left="4320" w:hanging="180"/>
      </w:pPr>
    </w:lvl>
    <w:lvl w:ilvl="6" w:tplc="B12C903A">
      <w:start w:val="1"/>
      <w:numFmt w:val="decimal"/>
      <w:lvlText w:val="%7."/>
      <w:lvlJc w:val="left"/>
      <w:pPr>
        <w:ind w:left="5040" w:hanging="360"/>
      </w:pPr>
    </w:lvl>
    <w:lvl w:ilvl="7" w:tplc="754EABD0">
      <w:start w:val="1"/>
      <w:numFmt w:val="lowerLetter"/>
      <w:lvlText w:val="%8."/>
      <w:lvlJc w:val="left"/>
      <w:pPr>
        <w:ind w:left="5760" w:hanging="360"/>
      </w:pPr>
    </w:lvl>
    <w:lvl w:ilvl="8" w:tplc="D5BAFFDA">
      <w:start w:val="1"/>
      <w:numFmt w:val="lowerRoman"/>
      <w:lvlText w:val="%9."/>
      <w:lvlJc w:val="right"/>
      <w:pPr>
        <w:ind w:left="6480" w:hanging="180"/>
      </w:pPr>
    </w:lvl>
  </w:abstractNum>
  <w:abstractNum w:abstractNumId="1">
    <w:nsid w:val="07B605DF"/>
    <w:multiLevelType w:val="hybridMultilevel"/>
    <w:tmpl w:val="F5E4F774"/>
    <w:lvl w:ilvl="0" w:tplc="E38E57D4">
      <w:start w:val="8"/>
      <w:numFmt w:val="decimal"/>
      <w:lvlText w:val="%1."/>
      <w:lvlJc w:val="left"/>
      <w:pPr>
        <w:ind w:left="720" w:hanging="360"/>
      </w:pPr>
    </w:lvl>
    <w:lvl w:ilvl="1" w:tplc="E676F378">
      <w:start w:val="1"/>
      <w:numFmt w:val="lowerLetter"/>
      <w:lvlText w:val="%2."/>
      <w:lvlJc w:val="left"/>
      <w:pPr>
        <w:ind w:left="1440" w:hanging="360"/>
      </w:pPr>
    </w:lvl>
    <w:lvl w:ilvl="2" w:tplc="0592F37A">
      <w:start w:val="1"/>
      <w:numFmt w:val="lowerRoman"/>
      <w:lvlText w:val="%3."/>
      <w:lvlJc w:val="right"/>
      <w:pPr>
        <w:ind w:left="2160" w:hanging="180"/>
      </w:pPr>
    </w:lvl>
    <w:lvl w:ilvl="3" w:tplc="224AD55C">
      <w:start w:val="1"/>
      <w:numFmt w:val="decimal"/>
      <w:lvlText w:val="%4."/>
      <w:lvlJc w:val="left"/>
      <w:pPr>
        <w:ind w:left="2880" w:hanging="360"/>
      </w:pPr>
    </w:lvl>
    <w:lvl w:ilvl="4" w:tplc="A3E89816">
      <w:start w:val="1"/>
      <w:numFmt w:val="lowerLetter"/>
      <w:lvlText w:val="%5."/>
      <w:lvlJc w:val="left"/>
      <w:pPr>
        <w:ind w:left="3600" w:hanging="360"/>
      </w:pPr>
    </w:lvl>
    <w:lvl w:ilvl="5" w:tplc="0458010C">
      <w:start w:val="1"/>
      <w:numFmt w:val="lowerRoman"/>
      <w:lvlText w:val="%6."/>
      <w:lvlJc w:val="right"/>
      <w:pPr>
        <w:ind w:left="4320" w:hanging="180"/>
      </w:pPr>
    </w:lvl>
    <w:lvl w:ilvl="6" w:tplc="AC4A20BE">
      <w:start w:val="1"/>
      <w:numFmt w:val="decimal"/>
      <w:lvlText w:val="%7."/>
      <w:lvlJc w:val="left"/>
      <w:pPr>
        <w:ind w:left="5040" w:hanging="360"/>
      </w:pPr>
    </w:lvl>
    <w:lvl w:ilvl="7" w:tplc="5BD439D8">
      <w:start w:val="1"/>
      <w:numFmt w:val="lowerLetter"/>
      <w:lvlText w:val="%8."/>
      <w:lvlJc w:val="left"/>
      <w:pPr>
        <w:ind w:left="5760" w:hanging="360"/>
      </w:pPr>
    </w:lvl>
    <w:lvl w:ilvl="8" w:tplc="7EF29114">
      <w:start w:val="1"/>
      <w:numFmt w:val="lowerRoman"/>
      <w:lvlText w:val="%9."/>
      <w:lvlJc w:val="right"/>
      <w:pPr>
        <w:ind w:left="6480" w:hanging="180"/>
      </w:pPr>
    </w:lvl>
  </w:abstractNum>
  <w:abstractNum w:abstractNumId="2">
    <w:nsid w:val="0A656703"/>
    <w:multiLevelType w:val="hybridMultilevel"/>
    <w:tmpl w:val="701C6188"/>
    <w:lvl w:ilvl="0" w:tplc="1E1A1880">
      <w:start w:val="1"/>
      <w:numFmt w:val="decimal"/>
      <w:lvlText w:val="%1."/>
      <w:lvlJc w:val="left"/>
      <w:pPr>
        <w:ind w:left="720" w:hanging="360"/>
      </w:pPr>
    </w:lvl>
    <w:lvl w:ilvl="1" w:tplc="5D7841FE">
      <w:start w:val="1"/>
      <w:numFmt w:val="lowerLetter"/>
      <w:lvlText w:val="%2."/>
      <w:lvlJc w:val="left"/>
      <w:pPr>
        <w:ind w:left="1440" w:hanging="360"/>
      </w:pPr>
    </w:lvl>
    <w:lvl w:ilvl="2" w:tplc="05807B8E">
      <w:start w:val="1"/>
      <w:numFmt w:val="lowerRoman"/>
      <w:lvlText w:val="%3."/>
      <w:lvlJc w:val="right"/>
      <w:pPr>
        <w:ind w:left="2160" w:hanging="180"/>
      </w:pPr>
    </w:lvl>
    <w:lvl w:ilvl="3" w:tplc="7AAEC538">
      <w:start w:val="1"/>
      <w:numFmt w:val="decimal"/>
      <w:lvlText w:val="%4."/>
      <w:lvlJc w:val="left"/>
      <w:pPr>
        <w:ind w:left="2880" w:hanging="360"/>
      </w:pPr>
    </w:lvl>
    <w:lvl w:ilvl="4" w:tplc="79FA0076">
      <w:start w:val="1"/>
      <w:numFmt w:val="lowerLetter"/>
      <w:lvlText w:val="%5."/>
      <w:lvlJc w:val="left"/>
      <w:pPr>
        <w:ind w:left="3600" w:hanging="360"/>
      </w:pPr>
    </w:lvl>
    <w:lvl w:ilvl="5" w:tplc="0DB8BF74">
      <w:start w:val="1"/>
      <w:numFmt w:val="lowerRoman"/>
      <w:lvlText w:val="%6."/>
      <w:lvlJc w:val="right"/>
      <w:pPr>
        <w:ind w:left="4320" w:hanging="180"/>
      </w:pPr>
    </w:lvl>
    <w:lvl w:ilvl="6" w:tplc="432C44E8">
      <w:start w:val="1"/>
      <w:numFmt w:val="decimal"/>
      <w:lvlText w:val="%7."/>
      <w:lvlJc w:val="left"/>
      <w:pPr>
        <w:ind w:left="5040" w:hanging="360"/>
      </w:pPr>
    </w:lvl>
    <w:lvl w:ilvl="7" w:tplc="D878FB2C">
      <w:start w:val="1"/>
      <w:numFmt w:val="lowerLetter"/>
      <w:lvlText w:val="%8."/>
      <w:lvlJc w:val="left"/>
      <w:pPr>
        <w:ind w:left="5760" w:hanging="360"/>
      </w:pPr>
    </w:lvl>
    <w:lvl w:ilvl="8" w:tplc="6420A39E">
      <w:start w:val="1"/>
      <w:numFmt w:val="lowerRoman"/>
      <w:lvlText w:val="%9."/>
      <w:lvlJc w:val="right"/>
      <w:pPr>
        <w:ind w:left="6480" w:hanging="180"/>
      </w:pPr>
    </w:lvl>
  </w:abstractNum>
  <w:abstractNum w:abstractNumId="3">
    <w:nsid w:val="0AC55C16"/>
    <w:multiLevelType w:val="hybridMultilevel"/>
    <w:tmpl w:val="06625D20"/>
    <w:lvl w:ilvl="0" w:tplc="14FA2D6A">
      <w:start w:val="7"/>
      <w:numFmt w:val="decimal"/>
      <w:lvlText w:val="%1."/>
      <w:lvlJc w:val="left"/>
      <w:pPr>
        <w:ind w:left="720" w:hanging="360"/>
      </w:pPr>
    </w:lvl>
    <w:lvl w:ilvl="1" w:tplc="B3622FF2">
      <w:start w:val="1"/>
      <w:numFmt w:val="lowerLetter"/>
      <w:lvlText w:val="%2."/>
      <w:lvlJc w:val="left"/>
      <w:pPr>
        <w:ind w:left="1440" w:hanging="360"/>
      </w:pPr>
    </w:lvl>
    <w:lvl w:ilvl="2" w:tplc="9C04EF4A">
      <w:start w:val="1"/>
      <w:numFmt w:val="lowerRoman"/>
      <w:lvlText w:val="%3."/>
      <w:lvlJc w:val="right"/>
      <w:pPr>
        <w:ind w:left="2160" w:hanging="180"/>
      </w:pPr>
    </w:lvl>
    <w:lvl w:ilvl="3" w:tplc="743CC6F8">
      <w:start w:val="1"/>
      <w:numFmt w:val="decimal"/>
      <w:lvlText w:val="%4."/>
      <w:lvlJc w:val="left"/>
      <w:pPr>
        <w:ind w:left="2880" w:hanging="360"/>
      </w:pPr>
    </w:lvl>
    <w:lvl w:ilvl="4" w:tplc="D2FCAF10">
      <w:start w:val="1"/>
      <w:numFmt w:val="lowerLetter"/>
      <w:lvlText w:val="%5."/>
      <w:lvlJc w:val="left"/>
      <w:pPr>
        <w:ind w:left="3600" w:hanging="360"/>
      </w:pPr>
    </w:lvl>
    <w:lvl w:ilvl="5" w:tplc="94E0BA3C">
      <w:start w:val="1"/>
      <w:numFmt w:val="lowerRoman"/>
      <w:lvlText w:val="%6."/>
      <w:lvlJc w:val="right"/>
      <w:pPr>
        <w:ind w:left="4320" w:hanging="180"/>
      </w:pPr>
    </w:lvl>
    <w:lvl w:ilvl="6" w:tplc="2394282E">
      <w:start w:val="1"/>
      <w:numFmt w:val="decimal"/>
      <w:lvlText w:val="%7."/>
      <w:lvlJc w:val="left"/>
      <w:pPr>
        <w:ind w:left="5040" w:hanging="360"/>
      </w:pPr>
    </w:lvl>
    <w:lvl w:ilvl="7" w:tplc="B82C1BF2">
      <w:start w:val="1"/>
      <w:numFmt w:val="lowerLetter"/>
      <w:lvlText w:val="%8."/>
      <w:lvlJc w:val="left"/>
      <w:pPr>
        <w:ind w:left="5760" w:hanging="360"/>
      </w:pPr>
    </w:lvl>
    <w:lvl w:ilvl="8" w:tplc="598842E2">
      <w:start w:val="1"/>
      <w:numFmt w:val="lowerRoman"/>
      <w:lvlText w:val="%9."/>
      <w:lvlJc w:val="right"/>
      <w:pPr>
        <w:ind w:left="6480" w:hanging="180"/>
      </w:pPr>
    </w:lvl>
  </w:abstractNum>
  <w:abstractNum w:abstractNumId="4">
    <w:nsid w:val="0DC56B16"/>
    <w:multiLevelType w:val="hybridMultilevel"/>
    <w:tmpl w:val="E5B87C02"/>
    <w:lvl w:ilvl="0" w:tplc="C5E218A0">
      <w:start w:val="1"/>
      <w:numFmt w:val="bullet"/>
      <w:lvlText w:val="-"/>
      <w:lvlJc w:val="left"/>
      <w:pPr>
        <w:ind w:left="720" w:hanging="360"/>
      </w:pPr>
      <w:rPr>
        <w:rFonts w:ascii="Calibri" w:hAnsi="Calibri" w:hint="default"/>
      </w:rPr>
    </w:lvl>
    <w:lvl w:ilvl="1" w:tplc="2F5E9B4A">
      <w:start w:val="1"/>
      <w:numFmt w:val="bullet"/>
      <w:lvlText w:val="o"/>
      <w:lvlJc w:val="left"/>
      <w:pPr>
        <w:ind w:left="1440" w:hanging="360"/>
      </w:pPr>
      <w:rPr>
        <w:rFonts w:ascii="Courier New" w:hAnsi="Courier New" w:hint="default"/>
      </w:rPr>
    </w:lvl>
    <w:lvl w:ilvl="2" w:tplc="F0466EF8">
      <w:start w:val="1"/>
      <w:numFmt w:val="bullet"/>
      <w:lvlText w:val=""/>
      <w:lvlJc w:val="left"/>
      <w:pPr>
        <w:ind w:left="2160" w:hanging="360"/>
      </w:pPr>
      <w:rPr>
        <w:rFonts w:ascii="Wingdings" w:hAnsi="Wingdings" w:hint="default"/>
      </w:rPr>
    </w:lvl>
    <w:lvl w:ilvl="3" w:tplc="B338F466">
      <w:start w:val="1"/>
      <w:numFmt w:val="bullet"/>
      <w:lvlText w:val=""/>
      <w:lvlJc w:val="left"/>
      <w:pPr>
        <w:ind w:left="2880" w:hanging="360"/>
      </w:pPr>
      <w:rPr>
        <w:rFonts w:ascii="Symbol" w:hAnsi="Symbol" w:hint="default"/>
      </w:rPr>
    </w:lvl>
    <w:lvl w:ilvl="4" w:tplc="8874671A">
      <w:start w:val="1"/>
      <w:numFmt w:val="bullet"/>
      <w:lvlText w:val="o"/>
      <w:lvlJc w:val="left"/>
      <w:pPr>
        <w:ind w:left="3600" w:hanging="360"/>
      </w:pPr>
      <w:rPr>
        <w:rFonts w:ascii="Courier New" w:hAnsi="Courier New" w:hint="default"/>
      </w:rPr>
    </w:lvl>
    <w:lvl w:ilvl="5" w:tplc="C374BEE6">
      <w:start w:val="1"/>
      <w:numFmt w:val="bullet"/>
      <w:lvlText w:val=""/>
      <w:lvlJc w:val="left"/>
      <w:pPr>
        <w:ind w:left="4320" w:hanging="360"/>
      </w:pPr>
      <w:rPr>
        <w:rFonts w:ascii="Wingdings" w:hAnsi="Wingdings" w:hint="default"/>
      </w:rPr>
    </w:lvl>
    <w:lvl w:ilvl="6" w:tplc="F3D03C0E">
      <w:start w:val="1"/>
      <w:numFmt w:val="bullet"/>
      <w:lvlText w:val=""/>
      <w:lvlJc w:val="left"/>
      <w:pPr>
        <w:ind w:left="5040" w:hanging="360"/>
      </w:pPr>
      <w:rPr>
        <w:rFonts w:ascii="Symbol" w:hAnsi="Symbol" w:hint="default"/>
      </w:rPr>
    </w:lvl>
    <w:lvl w:ilvl="7" w:tplc="6BA2A2FA">
      <w:start w:val="1"/>
      <w:numFmt w:val="bullet"/>
      <w:lvlText w:val="o"/>
      <w:lvlJc w:val="left"/>
      <w:pPr>
        <w:ind w:left="5760" w:hanging="360"/>
      </w:pPr>
      <w:rPr>
        <w:rFonts w:ascii="Courier New" w:hAnsi="Courier New" w:hint="default"/>
      </w:rPr>
    </w:lvl>
    <w:lvl w:ilvl="8" w:tplc="BBF41748">
      <w:start w:val="1"/>
      <w:numFmt w:val="bullet"/>
      <w:lvlText w:val=""/>
      <w:lvlJc w:val="left"/>
      <w:pPr>
        <w:ind w:left="6480" w:hanging="360"/>
      </w:pPr>
      <w:rPr>
        <w:rFonts w:ascii="Wingdings" w:hAnsi="Wingdings" w:hint="default"/>
      </w:rPr>
    </w:lvl>
  </w:abstractNum>
  <w:abstractNum w:abstractNumId="5">
    <w:nsid w:val="0FEF7C5D"/>
    <w:multiLevelType w:val="multilevel"/>
    <w:tmpl w:val="A132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CC2911"/>
    <w:multiLevelType w:val="hybridMultilevel"/>
    <w:tmpl w:val="3C061D1A"/>
    <w:lvl w:ilvl="0" w:tplc="D208F6EA">
      <w:start w:val="1"/>
      <w:numFmt w:val="bullet"/>
      <w:lvlText w:val="-"/>
      <w:lvlJc w:val="left"/>
      <w:pPr>
        <w:ind w:left="720" w:hanging="360"/>
      </w:pPr>
      <w:rPr>
        <w:rFonts w:ascii="Calibri" w:hAnsi="Calibri" w:hint="default"/>
      </w:rPr>
    </w:lvl>
    <w:lvl w:ilvl="1" w:tplc="28B641AC">
      <w:start w:val="1"/>
      <w:numFmt w:val="bullet"/>
      <w:lvlText w:val="o"/>
      <w:lvlJc w:val="left"/>
      <w:pPr>
        <w:ind w:left="1440" w:hanging="360"/>
      </w:pPr>
      <w:rPr>
        <w:rFonts w:ascii="Courier New" w:hAnsi="Courier New" w:hint="default"/>
      </w:rPr>
    </w:lvl>
    <w:lvl w:ilvl="2" w:tplc="E39A225E">
      <w:start w:val="1"/>
      <w:numFmt w:val="bullet"/>
      <w:lvlText w:val=""/>
      <w:lvlJc w:val="left"/>
      <w:pPr>
        <w:ind w:left="2160" w:hanging="360"/>
      </w:pPr>
      <w:rPr>
        <w:rFonts w:ascii="Wingdings" w:hAnsi="Wingdings" w:hint="default"/>
      </w:rPr>
    </w:lvl>
    <w:lvl w:ilvl="3" w:tplc="F094DE14">
      <w:start w:val="1"/>
      <w:numFmt w:val="bullet"/>
      <w:lvlText w:val=""/>
      <w:lvlJc w:val="left"/>
      <w:pPr>
        <w:ind w:left="2880" w:hanging="360"/>
      </w:pPr>
      <w:rPr>
        <w:rFonts w:ascii="Symbol" w:hAnsi="Symbol" w:hint="default"/>
      </w:rPr>
    </w:lvl>
    <w:lvl w:ilvl="4" w:tplc="2DC2C0A2">
      <w:start w:val="1"/>
      <w:numFmt w:val="bullet"/>
      <w:lvlText w:val="o"/>
      <w:lvlJc w:val="left"/>
      <w:pPr>
        <w:ind w:left="3600" w:hanging="360"/>
      </w:pPr>
      <w:rPr>
        <w:rFonts w:ascii="Courier New" w:hAnsi="Courier New" w:hint="default"/>
      </w:rPr>
    </w:lvl>
    <w:lvl w:ilvl="5" w:tplc="B53A2110">
      <w:start w:val="1"/>
      <w:numFmt w:val="bullet"/>
      <w:lvlText w:val=""/>
      <w:lvlJc w:val="left"/>
      <w:pPr>
        <w:ind w:left="4320" w:hanging="360"/>
      </w:pPr>
      <w:rPr>
        <w:rFonts w:ascii="Wingdings" w:hAnsi="Wingdings" w:hint="default"/>
      </w:rPr>
    </w:lvl>
    <w:lvl w:ilvl="6" w:tplc="B17EC568">
      <w:start w:val="1"/>
      <w:numFmt w:val="bullet"/>
      <w:lvlText w:val=""/>
      <w:lvlJc w:val="left"/>
      <w:pPr>
        <w:ind w:left="5040" w:hanging="360"/>
      </w:pPr>
      <w:rPr>
        <w:rFonts w:ascii="Symbol" w:hAnsi="Symbol" w:hint="default"/>
      </w:rPr>
    </w:lvl>
    <w:lvl w:ilvl="7" w:tplc="C34CB694">
      <w:start w:val="1"/>
      <w:numFmt w:val="bullet"/>
      <w:lvlText w:val="o"/>
      <w:lvlJc w:val="left"/>
      <w:pPr>
        <w:ind w:left="5760" w:hanging="360"/>
      </w:pPr>
      <w:rPr>
        <w:rFonts w:ascii="Courier New" w:hAnsi="Courier New" w:hint="default"/>
      </w:rPr>
    </w:lvl>
    <w:lvl w:ilvl="8" w:tplc="FC1C43D0">
      <w:start w:val="1"/>
      <w:numFmt w:val="bullet"/>
      <w:lvlText w:val=""/>
      <w:lvlJc w:val="left"/>
      <w:pPr>
        <w:ind w:left="6480" w:hanging="360"/>
      </w:pPr>
      <w:rPr>
        <w:rFonts w:ascii="Wingdings" w:hAnsi="Wingdings" w:hint="default"/>
      </w:rPr>
    </w:lvl>
  </w:abstractNum>
  <w:abstractNum w:abstractNumId="7">
    <w:nsid w:val="1DD70947"/>
    <w:multiLevelType w:val="hybridMultilevel"/>
    <w:tmpl w:val="119CF6FE"/>
    <w:lvl w:ilvl="0" w:tplc="09C2C3CE">
      <w:start w:val="7"/>
      <w:numFmt w:val="decimal"/>
      <w:lvlText w:val="%1."/>
      <w:lvlJc w:val="left"/>
      <w:pPr>
        <w:ind w:left="720" w:hanging="360"/>
      </w:pPr>
    </w:lvl>
    <w:lvl w:ilvl="1" w:tplc="27927312">
      <w:start w:val="1"/>
      <w:numFmt w:val="lowerLetter"/>
      <w:lvlText w:val="%2."/>
      <w:lvlJc w:val="left"/>
      <w:pPr>
        <w:ind w:left="1440" w:hanging="360"/>
      </w:pPr>
    </w:lvl>
    <w:lvl w:ilvl="2" w:tplc="052CA164">
      <w:start w:val="1"/>
      <w:numFmt w:val="lowerRoman"/>
      <w:lvlText w:val="%3."/>
      <w:lvlJc w:val="right"/>
      <w:pPr>
        <w:ind w:left="2160" w:hanging="180"/>
      </w:pPr>
    </w:lvl>
    <w:lvl w:ilvl="3" w:tplc="0E80920A">
      <w:start w:val="1"/>
      <w:numFmt w:val="decimal"/>
      <w:lvlText w:val="%4."/>
      <w:lvlJc w:val="left"/>
      <w:pPr>
        <w:ind w:left="2880" w:hanging="360"/>
      </w:pPr>
    </w:lvl>
    <w:lvl w:ilvl="4" w:tplc="18FCFDE8">
      <w:start w:val="1"/>
      <w:numFmt w:val="lowerLetter"/>
      <w:lvlText w:val="%5."/>
      <w:lvlJc w:val="left"/>
      <w:pPr>
        <w:ind w:left="3600" w:hanging="360"/>
      </w:pPr>
    </w:lvl>
    <w:lvl w:ilvl="5" w:tplc="60306D20">
      <w:start w:val="1"/>
      <w:numFmt w:val="lowerRoman"/>
      <w:lvlText w:val="%6."/>
      <w:lvlJc w:val="right"/>
      <w:pPr>
        <w:ind w:left="4320" w:hanging="180"/>
      </w:pPr>
    </w:lvl>
    <w:lvl w:ilvl="6" w:tplc="FA08AAA8">
      <w:start w:val="1"/>
      <w:numFmt w:val="decimal"/>
      <w:lvlText w:val="%7."/>
      <w:lvlJc w:val="left"/>
      <w:pPr>
        <w:ind w:left="5040" w:hanging="360"/>
      </w:pPr>
    </w:lvl>
    <w:lvl w:ilvl="7" w:tplc="7666B076">
      <w:start w:val="1"/>
      <w:numFmt w:val="lowerLetter"/>
      <w:lvlText w:val="%8."/>
      <w:lvlJc w:val="left"/>
      <w:pPr>
        <w:ind w:left="5760" w:hanging="360"/>
      </w:pPr>
    </w:lvl>
    <w:lvl w:ilvl="8" w:tplc="1CBEF4D6">
      <w:start w:val="1"/>
      <w:numFmt w:val="lowerRoman"/>
      <w:lvlText w:val="%9."/>
      <w:lvlJc w:val="right"/>
      <w:pPr>
        <w:ind w:left="6480" w:hanging="180"/>
      </w:pPr>
    </w:lvl>
  </w:abstractNum>
  <w:abstractNum w:abstractNumId="8">
    <w:nsid w:val="1ECA68E6"/>
    <w:multiLevelType w:val="hybridMultilevel"/>
    <w:tmpl w:val="113C6780"/>
    <w:lvl w:ilvl="0" w:tplc="FCE47CFE">
      <w:start w:val="6"/>
      <w:numFmt w:val="decimal"/>
      <w:lvlText w:val="%1."/>
      <w:lvlJc w:val="left"/>
      <w:pPr>
        <w:ind w:left="720" w:hanging="360"/>
      </w:pPr>
    </w:lvl>
    <w:lvl w:ilvl="1" w:tplc="AAC49274">
      <w:start w:val="1"/>
      <w:numFmt w:val="lowerLetter"/>
      <w:lvlText w:val="%2."/>
      <w:lvlJc w:val="left"/>
      <w:pPr>
        <w:ind w:left="1440" w:hanging="360"/>
      </w:pPr>
    </w:lvl>
    <w:lvl w:ilvl="2" w:tplc="0B70197A">
      <w:start w:val="1"/>
      <w:numFmt w:val="lowerRoman"/>
      <w:lvlText w:val="%3."/>
      <w:lvlJc w:val="right"/>
      <w:pPr>
        <w:ind w:left="2160" w:hanging="180"/>
      </w:pPr>
    </w:lvl>
    <w:lvl w:ilvl="3" w:tplc="A3C40174">
      <w:start w:val="1"/>
      <w:numFmt w:val="decimal"/>
      <w:lvlText w:val="%4."/>
      <w:lvlJc w:val="left"/>
      <w:pPr>
        <w:ind w:left="2880" w:hanging="360"/>
      </w:pPr>
    </w:lvl>
    <w:lvl w:ilvl="4" w:tplc="FF9817E8">
      <w:start w:val="1"/>
      <w:numFmt w:val="lowerLetter"/>
      <w:lvlText w:val="%5."/>
      <w:lvlJc w:val="left"/>
      <w:pPr>
        <w:ind w:left="3600" w:hanging="360"/>
      </w:pPr>
    </w:lvl>
    <w:lvl w:ilvl="5" w:tplc="66F0A124">
      <w:start w:val="1"/>
      <w:numFmt w:val="lowerRoman"/>
      <w:lvlText w:val="%6."/>
      <w:lvlJc w:val="right"/>
      <w:pPr>
        <w:ind w:left="4320" w:hanging="180"/>
      </w:pPr>
    </w:lvl>
    <w:lvl w:ilvl="6" w:tplc="527E2502">
      <w:start w:val="1"/>
      <w:numFmt w:val="decimal"/>
      <w:lvlText w:val="%7."/>
      <w:lvlJc w:val="left"/>
      <w:pPr>
        <w:ind w:left="5040" w:hanging="360"/>
      </w:pPr>
    </w:lvl>
    <w:lvl w:ilvl="7" w:tplc="2F2C280E">
      <w:start w:val="1"/>
      <w:numFmt w:val="lowerLetter"/>
      <w:lvlText w:val="%8."/>
      <w:lvlJc w:val="left"/>
      <w:pPr>
        <w:ind w:left="5760" w:hanging="360"/>
      </w:pPr>
    </w:lvl>
    <w:lvl w:ilvl="8" w:tplc="05ACF3FE">
      <w:start w:val="1"/>
      <w:numFmt w:val="lowerRoman"/>
      <w:lvlText w:val="%9."/>
      <w:lvlJc w:val="right"/>
      <w:pPr>
        <w:ind w:left="6480" w:hanging="180"/>
      </w:pPr>
    </w:lvl>
  </w:abstractNum>
  <w:abstractNum w:abstractNumId="9">
    <w:nsid w:val="208426E7"/>
    <w:multiLevelType w:val="hybridMultilevel"/>
    <w:tmpl w:val="3F2009E2"/>
    <w:lvl w:ilvl="0" w:tplc="9F0C055C">
      <w:start w:val="1"/>
      <w:numFmt w:val="decimal"/>
      <w:lvlText w:val="%1."/>
      <w:lvlJc w:val="left"/>
      <w:pPr>
        <w:ind w:left="720" w:hanging="360"/>
      </w:pPr>
    </w:lvl>
    <w:lvl w:ilvl="1" w:tplc="F8F8D15A">
      <w:start w:val="1"/>
      <w:numFmt w:val="lowerLetter"/>
      <w:lvlText w:val="%2."/>
      <w:lvlJc w:val="left"/>
      <w:pPr>
        <w:ind w:left="1440" w:hanging="360"/>
      </w:pPr>
    </w:lvl>
    <w:lvl w:ilvl="2" w:tplc="1CCC3DAA">
      <w:start w:val="1"/>
      <w:numFmt w:val="lowerRoman"/>
      <w:lvlText w:val="%3."/>
      <w:lvlJc w:val="right"/>
      <w:pPr>
        <w:ind w:left="2160" w:hanging="180"/>
      </w:pPr>
    </w:lvl>
    <w:lvl w:ilvl="3" w:tplc="151C4886">
      <w:start w:val="1"/>
      <w:numFmt w:val="decimal"/>
      <w:lvlText w:val="%4."/>
      <w:lvlJc w:val="left"/>
      <w:pPr>
        <w:ind w:left="2880" w:hanging="360"/>
      </w:pPr>
    </w:lvl>
    <w:lvl w:ilvl="4" w:tplc="B13AB4AA">
      <w:start w:val="1"/>
      <w:numFmt w:val="lowerLetter"/>
      <w:lvlText w:val="%5."/>
      <w:lvlJc w:val="left"/>
      <w:pPr>
        <w:ind w:left="3600" w:hanging="360"/>
      </w:pPr>
    </w:lvl>
    <w:lvl w:ilvl="5" w:tplc="679C5AAC">
      <w:start w:val="1"/>
      <w:numFmt w:val="lowerRoman"/>
      <w:lvlText w:val="%6."/>
      <w:lvlJc w:val="right"/>
      <w:pPr>
        <w:ind w:left="4320" w:hanging="180"/>
      </w:pPr>
    </w:lvl>
    <w:lvl w:ilvl="6" w:tplc="F6F0FF16">
      <w:start w:val="1"/>
      <w:numFmt w:val="decimal"/>
      <w:lvlText w:val="%7."/>
      <w:lvlJc w:val="left"/>
      <w:pPr>
        <w:ind w:left="5040" w:hanging="360"/>
      </w:pPr>
    </w:lvl>
    <w:lvl w:ilvl="7" w:tplc="89FE5946">
      <w:start w:val="1"/>
      <w:numFmt w:val="lowerLetter"/>
      <w:lvlText w:val="%8."/>
      <w:lvlJc w:val="left"/>
      <w:pPr>
        <w:ind w:left="5760" w:hanging="360"/>
      </w:pPr>
    </w:lvl>
    <w:lvl w:ilvl="8" w:tplc="5F50F090">
      <w:start w:val="1"/>
      <w:numFmt w:val="lowerRoman"/>
      <w:lvlText w:val="%9."/>
      <w:lvlJc w:val="right"/>
      <w:pPr>
        <w:ind w:left="6480" w:hanging="180"/>
      </w:pPr>
    </w:lvl>
  </w:abstractNum>
  <w:abstractNum w:abstractNumId="10">
    <w:nsid w:val="256E20B8"/>
    <w:multiLevelType w:val="hybridMultilevel"/>
    <w:tmpl w:val="C2085C62"/>
    <w:lvl w:ilvl="0" w:tplc="78DAD2F6">
      <w:start w:val="6"/>
      <w:numFmt w:val="decimal"/>
      <w:lvlText w:val="%1."/>
      <w:lvlJc w:val="left"/>
      <w:pPr>
        <w:ind w:left="720" w:hanging="360"/>
      </w:pPr>
    </w:lvl>
    <w:lvl w:ilvl="1" w:tplc="E458B350">
      <w:start w:val="1"/>
      <w:numFmt w:val="lowerLetter"/>
      <w:lvlText w:val="%2."/>
      <w:lvlJc w:val="left"/>
      <w:pPr>
        <w:ind w:left="1440" w:hanging="360"/>
      </w:pPr>
    </w:lvl>
    <w:lvl w:ilvl="2" w:tplc="947A8468">
      <w:start w:val="1"/>
      <w:numFmt w:val="lowerRoman"/>
      <w:lvlText w:val="%3."/>
      <w:lvlJc w:val="right"/>
      <w:pPr>
        <w:ind w:left="2160" w:hanging="180"/>
      </w:pPr>
    </w:lvl>
    <w:lvl w:ilvl="3" w:tplc="16008432">
      <w:start w:val="1"/>
      <w:numFmt w:val="decimal"/>
      <w:lvlText w:val="%4."/>
      <w:lvlJc w:val="left"/>
      <w:pPr>
        <w:ind w:left="2880" w:hanging="360"/>
      </w:pPr>
    </w:lvl>
    <w:lvl w:ilvl="4" w:tplc="14CC1722">
      <w:start w:val="1"/>
      <w:numFmt w:val="lowerLetter"/>
      <w:lvlText w:val="%5."/>
      <w:lvlJc w:val="left"/>
      <w:pPr>
        <w:ind w:left="3600" w:hanging="360"/>
      </w:pPr>
    </w:lvl>
    <w:lvl w:ilvl="5" w:tplc="E9E6E050">
      <w:start w:val="1"/>
      <w:numFmt w:val="lowerRoman"/>
      <w:lvlText w:val="%6."/>
      <w:lvlJc w:val="right"/>
      <w:pPr>
        <w:ind w:left="4320" w:hanging="180"/>
      </w:pPr>
    </w:lvl>
    <w:lvl w:ilvl="6" w:tplc="01B279A0">
      <w:start w:val="1"/>
      <w:numFmt w:val="decimal"/>
      <w:lvlText w:val="%7."/>
      <w:lvlJc w:val="left"/>
      <w:pPr>
        <w:ind w:left="5040" w:hanging="360"/>
      </w:pPr>
    </w:lvl>
    <w:lvl w:ilvl="7" w:tplc="92E871A4">
      <w:start w:val="1"/>
      <w:numFmt w:val="lowerLetter"/>
      <w:lvlText w:val="%8."/>
      <w:lvlJc w:val="left"/>
      <w:pPr>
        <w:ind w:left="5760" w:hanging="360"/>
      </w:pPr>
    </w:lvl>
    <w:lvl w:ilvl="8" w:tplc="02EA1052">
      <w:start w:val="1"/>
      <w:numFmt w:val="lowerRoman"/>
      <w:lvlText w:val="%9."/>
      <w:lvlJc w:val="right"/>
      <w:pPr>
        <w:ind w:left="6480" w:hanging="180"/>
      </w:pPr>
    </w:lvl>
  </w:abstractNum>
  <w:abstractNum w:abstractNumId="11">
    <w:nsid w:val="286F60DB"/>
    <w:multiLevelType w:val="hybridMultilevel"/>
    <w:tmpl w:val="FCF26552"/>
    <w:lvl w:ilvl="0" w:tplc="7EA64B6A">
      <w:start w:val="1"/>
      <w:numFmt w:val="decimal"/>
      <w:lvlText w:val="%1."/>
      <w:lvlJc w:val="left"/>
      <w:pPr>
        <w:ind w:left="720" w:hanging="360"/>
      </w:pPr>
    </w:lvl>
    <w:lvl w:ilvl="1" w:tplc="93C68008">
      <w:start w:val="1"/>
      <w:numFmt w:val="decimal"/>
      <w:lvlText w:val="%2."/>
      <w:lvlJc w:val="left"/>
      <w:pPr>
        <w:ind w:left="1440" w:hanging="360"/>
      </w:pPr>
    </w:lvl>
    <w:lvl w:ilvl="2" w:tplc="217258B8">
      <w:start w:val="1"/>
      <w:numFmt w:val="lowerRoman"/>
      <w:lvlText w:val="%3."/>
      <w:lvlJc w:val="right"/>
      <w:pPr>
        <w:ind w:left="2160" w:hanging="180"/>
      </w:pPr>
    </w:lvl>
    <w:lvl w:ilvl="3" w:tplc="F36E6388">
      <w:start w:val="1"/>
      <w:numFmt w:val="decimal"/>
      <w:lvlText w:val="%4."/>
      <w:lvlJc w:val="left"/>
      <w:pPr>
        <w:ind w:left="2880" w:hanging="360"/>
      </w:pPr>
    </w:lvl>
    <w:lvl w:ilvl="4" w:tplc="BB76294E">
      <w:start w:val="1"/>
      <w:numFmt w:val="lowerLetter"/>
      <w:lvlText w:val="%5."/>
      <w:lvlJc w:val="left"/>
      <w:pPr>
        <w:ind w:left="3600" w:hanging="360"/>
      </w:pPr>
    </w:lvl>
    <w:lvl w:ilvl="5" w:tplc="0A0CBA22">
      <w:start w:val="1"/>
      <w:numFmt w:val="lowerRoman"/>
      <w:lvlText w:val="%6."/>
      <w:lvlJc w:val="right"/>
      <w:pPr>
        <w:ind w:left="4320" w:hanging="180"/>
      </w:pPr>
    </w:lvl>
    <w:lvl w:ilvl="6" w:tplc="40427A6C">
      <w:start w:val="1"/>
      <w:numFmt w:val="decimal"/>
      <w:lvlText w:val="%7."/>
      <w:lvlJc w:val="left"/>
      <w:pPr>
        <w:ind w:left="5040" w:hanging="360"/>
      </w:pPr>
    </w:lvl>
    <w:lvl w:ilvl="7" w:tplc="046883A8">
      <w:start w:val="1"/>
      <w:numFmt w:val="lowerLetter"/>
      <w:lvlText w:val="%8."/>
      <w:lvlJc w:val="left"/>
      <w:pPr>
        <w:ind w:left="5760" w:hanging="360"/>
      </w:pPr>
    </w:lvl>
    <w:lvl w:ilvl="8" w:tplc="3EC0A336">
      <w:start w:val="1"/>
      <w:numFmt w:val="lowerRoman"/>
      <w:lvlText w:val="%9."/>
      <w:lvlJc w:val="right"/>
      <w:pPr>
        <w:ind w:left="6480" w:hanging="180"/>
      </w:pPr>
    </w:lvl>
  </w:abstractNum>
  <w:abstractNum w:abstractNumId="12">
    <w:nsid w:val="2A1A6E70"/>
    <w:multiLevelType w:val="multilevel"/>
    <w:tmpl w:val="2F26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834B44"/>
    <w:multiLevelType w:val="hybridMultilevel"/>
    <w:tmpl w:val="81BECF3A"/>
    <w:lvl w:ilvl="0" w:tplc="7D12A348">
      <w:start w:val="4"/>
      <w:numFmt w:val="decimal"/>
      <w:lvlText w:val="%1."/>
      <w:lvlJc w:val="left"/>
      <w:pPr>
        <w:ind w:left="720" w:hanging="360"/>
      </w:pPr>
    </w:lvl>
    <w:lvl w:ilvl="1" w:tplc="993036C0">
      <w:start w:val="1"/>
      <w:numFmt w:val="lowerLetter"/>
      <w:lvlText w:val="%2."/>
      <w:lvlJc w:val="left"/>
      <w:pPr>
        <w:ind w:left="1440" w:hanging="360"/>
      </w:pPr>
    </w:lvl>
    <w:lvl w:ilvl="2" w:tplc="C61EEDDC">
      <w:start w:val="1"/>
      <w:numFmt w:val="lowerRoman"/>
      <w:lvlText w:val="%3."/>
      <w:lvlJc w:val="right"/>
      <w:pPr>
        <w:ind w:left="2160" w:hanging="180"/>
      </w:pPr>
    </w:lvl>
    <w:lvl w:ilvl="3" w:tplc="D234BDA8">
      <w:start w:val="1"/>
      <w:numFmt w:val="decimal"/>
      <w:lvlText w:val="%4."/>
      <w:lvlJc w:val="left"/>
      <w:pPr>
        <w:ind w:left="2880" w:hanging="360"/>
      </w:pPr>
    </w:lvl>
    <w:lvl w:ilvl="4" w:tplc="8338A490">
      <w:start w:val="1"/>
      <w:numFmt w:val="lowerLetter"/>
      <w:lvlText w:val="%5."/>
      <w:lvlJc w:val="left"/>
      <w:pPr>
        <w:ind w:left="3600" w:hanging="360"/>
      </w:pPr>
    </w:lvl>
    <w:lvl w:ilvl="5" w:tplc="C2420CF6">
      <w:start w:val="1"/>
      <w:numFmt w:val="lowerRoman"/>
      <w:lvlText w:val="%6."/>
      <w:lvlJc w:val="right"/>
      <w:pPr>
        <w:ind w:left="4320" w:hanging="180"/>
      </w:pPr>
    </w:lvl>
    <w:lvl w:ilvl="6" w:tplc="BFE40EF8">
      <w:start w:val="1"/>
      <w:numFmt w:val="decimal"/>
      <w:lvlText w:val="%7."/>
      <w:lvlJc w:val="left"/>
      <w:pPr>
        <w:ind w:left="5040" w:hanging="360"/>
      </w:pPr>
    </w:lvl>
    <w:lvl w:ilvl="7" w:tplc="A85C7E60">
      <w:start w:val="1"/>
      <w:numFmt w:val="lowerLetter"/>
      <w:lvlText w:val="%8."/>
      <w:lvlJc w:val="left"/>
      <w:pPr>
        <w:ind w:left="5760" w:hanging="360"/>
      </w:pPr>
    </w:lvl>
    <w:lvl w:ilvl="8" w:tplc="BAE68AB2">
      <w:start w:val="1"/>
      <w:numFmt w:val="lowerRoman"/>
      <w:lvlText w:val="%9."/>
      <w:lvlJc w:val="right"/>
      <w:pPr>
        <w:ind w:left="6480" w:hanging="180"/>
      </w:pPr>
    </w:lvl>
  </w:abstractNum>
  <w:abstractNum w:abstractNumId="14">
    <w:nsid w:val="38600329"/>
    <w:multiLevelType w:val="hybridMultilevel"/>
    <w:tmpl w:val="EAD2174C"/>
    <w:lvl w:ilvl="0" w:tplc="1BDE8DC8">
      <w:start w:val="4"/>
      <w:numFmt w:val="decimal"/>
      <w:lvlText w:val="%1."/>
      <w:lvlJc w:val="left"/>
      <w:pPr>
        <w:ind w:left="720" w:hanging="360"/>
      </w:pPr>
    </w:lvl>
    <w:lvl w:ilvl="1" w:tplc="AC54A6D4">
      <w:start w:val="1"/>
      <w:numFmt w:val="lowerLetter"/>
      <w:lvlText w:val="%2."/>
      <w:lvlJc w:val="left"/>
      <w:pPr>
        <w:ind w:left="1440" w:hanging="360"/>
      </w:pPr>
    </w:lvl>
    <w:lvl w:ilvl="2" w:tplc="7D7C5CFA">
      <w:start w:val="1"/>
      <w:numFmt w:val="lowerRoman"/>
      <w:lvlText w:val="%3."/>
      <w:lvlJc w:val="right"/>
      <w:pPr>
        <w:ind w:left="2160" w:hanging="180"/>
      </w:pPr>
    </w:lvl>
    <w:lvl w:ilvl="3" w:tplc="8050F52C">
      <w:start w:val="1"/>
      <w:numFmt w:val="decimal"/>
      <w:lvlText w:val="%4."/>
      <w:lvlJc w:val="left"/>
      <w:pPr>
        <w:ind w:left="2880" w:hanging="360"/>
      </w:pPr>
    </w:lvl>
    <w:lvl w:ilvl="4" w:tplc="2018808C">
      <w:start w:val="1"/>
      <w:numFmt w:val="lowerLetter"/>
      <w:lvlText w:val="%5."/>
      <w:lvlJc w:val="left"/>
      <w:pPr>
        <w:ind w:left="3600" w:hanging="360"/>
      </w:pPr>
    </w:lvl>
    <w:lvl w:ilvl="5" w:tplc="F39C6A2C">
      <w:start w:val="1"/>
      <w:numFmt w:val="lowerRoman"/>
      <w:lvlText w:val="%6."/>
      <w:lvlJc w:val="right"/>
      <w:pPr>
        <w:ind w:left="4320" w:hanging="180"/>
      </w:pPr>
    </w:lvl>
    <w:lvl w:ilvl="6" w:tplc="7F242CDC">
      <w:start w:val="1"/>
      <w:numFmt w:val="decimal"/>
      <w:lvlText w:val="%7."/>
      <w:lvlJc w:val="left"/>
      <w:pPr>
        <w:ind w:left="5040" w:hanging="360"/>
      </w:pPr>
    </w:lvl>
    <w:lvl w:ilvl="7" w:tplc="5FF8377A">
      <w:start w:val="1"/>
      <w:numFmt w:val="lowerLetter"/>
      <w:lvlText w:val="%8."/>
      <w:lvlJc w:val="left"/>
      <w:pPr>
        <w:ind w:left="5760" w:hanging="360"/>
      </w:pPr>
    </w:lvl>
    <w:lvl w:ilvl="8" w:tplc="B09836E8">
      <w:start w:val="1"/>
      <w:numFmt w:val="lowerRoman"/>
      <w:lvlText w:val="%9."/>
      <w:lvlJc w:val="right"/>
      <w:pPr>
        <w:ind w:left="6480" w:hanging="180"/>
      </w:pPr>
    </w:lvl>
  </w:abstractNum>
  <w:abstractNum w:abstractNumId="15">
    <w:nsid w:val="38A37C08"/>
    <w:multiLevelType w:val="hybridMultilevel"/>
    <w:tmpl w:val="38AC8970"/>
    <w:lvl w:ilvl="0" w:tplc="33D4BA6E">
      <w:start w:val="5"/>
      <w:numFmt w:val="decimal"/>
      <w:lvlText w:val="%1."/>
      <w:lvlJc w:val="left"/>
      <w:pPr>
        <w:ind w:left="720" w:hanging="360"/>
      </w:pPr>
    </w:lvl>
    <w:lvl w:ilvl="1" w:tplc="B5003828">
      <w:start w:val="1"/>
      <w:numFmt w:val="lowerLetter"/>
      <w:lvlText w:val="%2."/>
      <w:lvlJc w:val="left"/>
      <w:pPr>
        <w:ind w:left="1440" w:hanging="360"/>
      </w:pPr>
    </w:lvl>
    <w:lvl w:ilvl="2" w:tplc="B5C248D8">
      <w:start w:val="1"/>
      <w:numFmt w:val="lowerRoman"/>
      <w:lvlText w:val="%3."/>
      <w:lvlJc w:val="right"/>
      <w:pPr>
        <w:ind w:left="2160" w:hanging="180"/>
      </w:pPr>
    </w:lvl>
    <w:lvl w:ilvl="3" w:tplc="F05EF608">
      <w:start w:val="1"/>
      <w:numFmt w:val="decimal"/>
      <w:lvlText w:val="%4."/>
      <w:lvlJc w:val="left"/>
      <w:pPr>
        <w:ind w:left="2880" w:hanging="360"/>
      </w:pPr>
    </w:lvl>
    <w:lvl w:ilvl="4" w:tplc="325C46EC">
      <w:start w:val="1"/>
      <w:numFmt w:val="lowerLetter"/>
      <w:lvlText w:val="%5."/>
      <w:lvlJc w:val="left"/>
      <w:pPr>
        <w:ind w:left="3600" w:hanging="360"/>
      </w:pPr>
    </w:lvl>
    <w:lvl w:ilvl="5" w:tplc="2C0AEABC">
      <w:start w:val="1"/>
      <w:numFmt w:val="lowerRoman"/>
      <w:lvlText w:val="%6."/>
      <w:lvlJc w:val="right"/>
      <w:pPr>
        <w:ind w:left="4320" w:hanging="180"/>
      </w:pPr>
    </w:lvl>
    <w:lvl w:ilvl="6" w:tplc="BAFE4F84">
      <w:start w:val="1"/>
      <w:numFmt w:val="decimal"/>
      <w:lvlText w:val="%7."/>
      <w:lvlJc w:val="left"/>
      <w:pPr>
        <w:ind w:left="5040" w:hanging="360"/>
      </w:pPr>
    </w:lvl>
    <w:lvl w:ilvl="7" w:tplc="CDDE433C">
      <w:start w:val="1"/>
      <w:numFmt w:val="lowerLetter"/>
      <w:lvlText w:val="%8."/>
      <w:lvlJc w:val="left"/>
      <w:pPr>
        <w:ind w:left="5760" w:hanging="360"/>
      </w:pPr>
    </w:lvl>
    <w:lvl w:ilvl="8" w:tplc="AFA6E3B0">
      <w:start w:val="1"/>
      <w:numFmt w:val="lowerRoman"/>
      <w:lvlText w:val="%9."/>
      <w:lvlJc w:val="right"/>
      <w:pPr>
        <w:ind w:left="6480" w:hanging="180"/>
      </w:pPr>
    </w:lvl>
  </w:abstractNum>
  <w:abstractNum w:abstractNumId="16">
    <w:nsid w:val="395B1365"/>
    <w:multiLevelType w:val="hybridMultilevel"/>
    <w:tmpl w:val="7C12247A"/>
    <w:lvl w:ilvl="0" w:tplc="D304CE0A">
      <w:start w:val="1"/>
      <w:numFmt w:val="decimal"/>
      <w:lvlText w:val="%1."/>
      <w:lvlJc w:val="left"/>
      <w:pPr>
        <w:ind w:left="720" w:hanging="360"/>
      </w:pPr>
    </w:lvl>
    <w:lvl w:ilvl="1" w:tplc="D7B8409C">
      <w:start w:val="1"/>
      <w:numFmt w:val="lowerLetter"/>
      <w:lvlText w:val="%2."/>
      <w:lvlJc w:val="left"/>
      <w:pPr>
        <w:ind w:left="1440" w:hanging="360"/>
      </w:pPr>
    </w:lvl>
    <w:lvl w:ilvl="2" w:tplc="2CEA6166">
      <w:start w:val="1"/>
      <w:numFmt w:val="lowerRoman"/>
      <w:lvlText w:val="%3."/>
      <w:lvlJc w:val="right"/>
      <w:pPr>
        <w:ind w:left="2160" w:hanging="180"/>
      </w:pPr>
    </w:lvl>
    <w:lvl w:ilvl="3" w:tplc="24449E3E">
      <w:start w:val="1"/>
      <w:numFmt w:val="decimal"/>
      <w:lvlText w:val="%4."/>
      <w:lvlJc w:val="left"/>
      <w:pPr>
        <w:ind w:left="2880" w:hanging="360"/>
      </w:pPr>
    </w:lvl>
    <w:lvl w:ilvl="4" w:tplc="42D6924C">
      <w:start w:val="1"/>
      <w:numFmt w:val="lowerLetter"/>
      <w:lvlText w:val="%5."/>
      <w:lvlJc w:val="left"/>
      <w:pPr>
        <w:ind w:left="3600" w:hanging="360"/>
      </w:pPr>
    </w:lvl>
    <w:lvl w:ilvl="5" w:tplc="D40ECDF8">
      <w:start w:val="1"/>
      <w:numFmt w:val="lowerRoman"/>
      <w:lvlText w:val="%6."/>
      <w:lvlJc w:val="right"/>
      <w:pPr>
        <w:ind w:left="4320" w:hanging="180"/>
      </w:pPr>
    </w:lvl>
    <w:lvl w:ilvl="6" w:tplc="1D9C42CA">
      <w:start w:val="1"/>
      <w:numFmt w:val="decimal"/>
      <w:lvlText w:val="%7."/>
      <w:lvlJc w:val="left"/>
      <w:pPr>
        <w:ind w:left="5040" w:hanging="360"/>
      </w:pPr>
    </w:lvl>
    <w:lvl w:ilvl="7" w:tplc="9E767D38">
      <w:start w:val="1"/>
      <w:numFmt w:val="lowerLetter"/>
      <w:lvlText w:val="%8."/>
      <w:lvlJc w:val="left"/>
      <w:pPr>
        <w:ind w:left="5760" w:hanging="360"/>
      </w:pPr>
    </w:lvl>
    <w:lvl w:ilvl="8" w:tplc="34504056">
      <w:start w:val="1"/>
      <w:numFmt w:val="lowerRoman"/>
      <w:lvlText w:val="%9."/>
      <w:lvlJc w:val="right"/>
      <w:pPr>
        <w:ind w:left="6480" w:hanging="180"/>
      </w:pPr>
    </w:lvl>
  </w:abstractNum>
  <w:abstractNum w:abstractNumId="17">
    <w:nsid w:val="398E4DD4"/>
    <w:multiLevelType w:val="hybridMultilevel"/>
    <w:tmpl w:val="191818A6"/>
    <w:lvl w:ilvl="0" w:tplc="0A68B75A">
      <w:start w:val="1"/>
      <w:numFmt w:val="decimal"/>
      <w:lvlText w:val="%1."/>
      <w:lvlJc w:val="left"/>
      <w:pPr>
        <w:ind w:left="720" w:hanging="360"/>
      </w:pPr>
    </w:lvl>
    <w:lvl w:ilvl="1" w:tplc="92C288CA">
      <w:start w:val="1"/>
      <w:numFmt w:val="lowerLetter"/>
      <w:lvlText w:val="%2."/>
      <w:lvlJc w:val="left"/>
      <w:pPr>
        <w:ind w:left="1440" w:hanging="360"/>
      </w:pPr>
    </w:lvl>
    <w:lvl w:ilvl="2" w:tplc="3852F668">
      <w:start w:val="1"/>
      <w:numFmt w:val="lowerRoman"/>
      <w:lvlText w:val="%3."/>
      <w:lvlJc w:val="right"/>
      <w:pPr>
        <w:ind w:left="2160" w:hanging="180"/>
      </w:pPr>
    </w:lvl>
    <w:lvl w:ilvl="3" w:tplc="B748BA1A">
      <w:start w:val="1"/>
      <w:numFmt w:val="decimal"/>
      <w:lvlText w:val="%4."/>
      <w:lvlJc w:val="left"/>
      <w:pPr>
        <w:ind w:left="2880" w:hanging="360"/>
      </w:pPr>
    </w:lvl>
    <w:lvl w:ilvl="4" w:tplc="2CE823C2">
      <w:start w:val="1"/>
      <w:numFmt w:val="lowerLetter"/>
      <w:lvlText w:val="%5."/>
      <w:lvlJc w:val="left"/>
      <w:pPr>
        <w:ind w:left="3600" w:hanging="360"/>
      </w:pPr>
    </w:lvl>
    <w:lvl w:ilvl="5" w:tplc="3C4A7274">
      <w:start w:val="1"/>
      <w:numFmt w:val="lowerRoman"/>
      <w:lvlText w:val="%6."/>
      <w:lvlJc w:val="right"/>
      <w:pPr>
        <w:ind w:left="4320" w:hanging="180"/>
      </w:pPr>
    </w:lvl>
    <w:lvl w:ilvl="6" w:tplc="50264588">
      <w:start w:val="1"/>
      <w:numFmt w:val="decimal"/>
      <w:lvlText w:val="%7."/>
      <w:lvlJc w:val="left"/>
      <w:pPr>
        <w:ind w:left="5040" w:hanging="360"/>
      </w:pPr>
    </w:lvl>
    <w:lvl w:ilvl="7" w:tplc="FE243D02">
      <w:start w:val="1"/>
      <w:numFmt w:val="lowerLetter"/>
      <w:lvlText w:val="%8."/>
      <w:lvlJc w:val="left"/>
      <w:pPr>
        <w:ind w:left="5760" w:hanging="360"/>
      </w:pPr>
    </w:lvl>
    <w:lvl w:ilvl="8" w:tplc="D50E038E">
      <w:start w:val="1"/>
      <w:numFmt w:val="lowerRoman"/>
      <w:lvlText w:val="%9."/>
      <w:lvlJc w:val="right"/>
      <w:pPr>
        <w:ind w:left="6480" w:hanging="180"/>
      </w:pPr>
    </w:lvl>
  </w:abstractNum>
  <w:abstractNum w:abstractNumId="18">
    <w:nsid w:val="3AB72B2A"/>
    <w:multiLevelType w:val="hybridMultilevel"/>
    <w:tmpl w:val="2BE8E3E0"/>
    <w:lvl w:ilvl="0" w:tplc="A5BC9A54">
      <w:start w:val="1"/>
      <w:numFmt w:val="decimal"/>
      <w:lvlText w:val="%1."/>
      <w:lvlJc w:val="left"/>
      <w:pPr>
        <w:ind w:left="720" w:hanging="360"/>
      </w:pPr>
    </w:lvl>
    <w:lvl w:ilvl="1" w:tplc="17D0F9A2">
      <w:start w:val="1"/>
      <w:numFmt w:val="lowerLetter"/>
      <w:lvlText w:val="%2."/>
      <w:lvlJc w:val="left"/>
      <w:pPr>
        <w:ind w:left="1440" w:hanging="360"/>
      </w:pPr>
    </w:lvl>
    <w:lvl w:ilvl="2" w:tplc="72A830E0">
      <w:start w:val="1"/>
      <w:numFmt w:val="lowerRoman"/>
      <w:lvlText w:val="%3."/>
      <w:lvlJc w:val="right"/>
      <w:pPr>
        <w:ind w:left="2160" w:hanging="180"/>
      </w:pPr>
    </w:lvl>
    <w:lvl w:ilvl="3" w:tplc="469C2A60">
      <w:start w:val="1"/>
      <w:numFmt w:val="decimal"/>
      <w:lvlText w:val="%4."/>
      <w:lvlJc w:val="left"/>
      <w:pPr>
        <w:ind w:left="2880" w:hanging="360"/>
      </w:pPr>
    </w:lvl>
    <w:lvl w:ilvl="4" w:tplc="325A3776">
      <w:start w:val="1"/>
      <w:numFmt w:val="lowerLetter"/>
      <w:lvlText w:val="%5."/>
      <w:lvlJc w:val="left"/>
      <w:pPr>
        <w:ind w:left="3600" w:hanging="360"/>
      </w:pPr>
    </w:lvl>
    <w:lvl w:ilvl="5" w:tplc="FFEEE102">
      <w:start w:val="1"/>
      <w:numFmt w:val="lowerRoman"/>
      <w:lvlText w:val="%6."/>
      <w:lvlJc w:val="right"/>
      <w:pPr>
        <w:ind w:left="4320" w:hanging="180"/>
      </w:pPr>
    </w:lvl>
    <w:lvl w:ilvl="6" w:tplc="B9B623A0">
      <w:start w:val="1"/>
      <w:numFmt w:val="decimal"/>
      <w:lvlText w:val="%7."/>
      <w:lvlJc w:val="left"/>
      <w:pPr>
        <w:ind w:left="5040" w:hanging="360"/>
      </w:pPr>
    </w:lvl>
    <w:lvl w:ilvl="7" w:tplc="106425D4">
      <w:start w:val="1"/>
      <w:numFmt w:val="lowerLetter"/>
      <w:lvlText w:val="%8."/>
      <w:lvlJc w:val="left"/>
      <w:pPr>
        <w:ind w:left="5760" w:hanging="360"/>
      </w:pPr>
    </w:lvl>
    <w:lvl w:ilvl="8" w:tplc="8C80ABF6">
      <w:start w:val="1"/>
      <w:numFmt w:val="lowerRoman"/>
      <w:lvlText w:val="%9."/>
      <w:lvlJc w:val="right"/>
      <w:pPr>
        <w:ind w:left="6480" w:hanging="180"/>
      </w:pPr>
    </w:lvl>
  </w:abstractNum>
  <w:abstractNum w:abstractNumId="19">
    <w:nsid w:val="3B7E0329"/>
    <w:multiLevelType w:val="hybridMultilevel"/>
    <w:tmpl w:val="F1E2134C"/>
    <w:lvl w:ilvl="0" w:tplc="C0B0A8BA">
      <w:start w:val="3"/>
      <w:numFmt w:val="decimal"/>
      <w:lvlText w:val="%1."/>
      <w:lvlJc w:val="left"/>
      <w:pPr>
        <w:ind w:left="720" w:hanging="360"/>
      </w:pPr>
    </w:lvl>
    <w:lvl w:ilvl="1" w:tplc="704C922E">
      <w:start w:val="1"/>
      <w:numFmt w:val="lowerLetter"/>
      <w:lvlText w:val="%2."/>
      <w:lvlJc w:val="left"/>
      <w:pPr>
        <w:ind w:left="1440" w:hanging="360"/>
      </w:pPr>
    </w:lvl>
    <w:lvl w:ilvl="2" w:tplc="79AA047C">
      <w:start w:val="1"/>
      <w:numFmt w:val="lowerRoman"/>
      <w:lvlText w:val="%3."/>
      <w:lvlJc w:val="right"/>
      <w:pPr>
        <w:ind w:left="2160" w:hanging="180"/>
      </w:pPr>
    </w:lvl>
    <w:lvl w:ilvl="3" w:tplc="5FDE62F2">
      <w:start w:val="1"/>
      <w:numFmt w:val="decimal"/>
      <w:lvlText w:val="%4."/>
      <w:lvlJc w:val="left"/>
      <w:pPr>
        <w:ind w:left="2880" w:hanging="360"/>
      </w:pPr>
    </w:lvl>
    <w:lvl w:ilvl="4" w:tplc="436C17EE">
      <w:start w:val="1"/>
      <w:numFmt w:val="lowerLetter"/>
      <w:lvlText w:val="%5."/>
      <w:lvlJc w:val="left"/>
      <w:pPr>
        <w:ind w:left="3600" w:hanging="360"/>
      </w:pPr>
    </w:lvl>
    <w:lvl w:ilvl="5" w:tplc="557A95F2">
      <w:start w:val="1"/>
      <w:numFmt w:val="lowerRoman"/>
      <w:lvlText w:val="%6."/>
      <w:lvlJc w:val="right"/>
      <w:pPr>
        <w:ind w:left="4320" w:hanging="180"/>
      </w:pPr>
    </w:lvl>
    <w:lvl w:ilvl="6" w:tplc="F2101A3A">
      <w:start w:val="1"/>
      <w:numFmt w:val="decimal"/>
      <w:lvlText w:val="%7."/>
      <w:lvlJc w:val="left"/>
      <w:pPr>
        <w:ind w:left="5040" w:hanging="360"/>
      </w:pPr>
    </w:lvl>
    <w:lvl w:ilvl="7" w:tplc="9B442F1C">
      <w:start w:val="1"/>
      <w:numFmt w:val="lowerLetter"/>
      <w:lvlText w:val="%8."/>
      <w:lvlJc w:val="left"/>
      <w:pPr>
        <w:ind w:left="5760" w:hanging="360"/>
      </w:pPr>
    </w:lvl>
    <w:lvl w:ilvl="8" w:tplc="8BAA5C1C">
      <w:start w:val="1"/>
      <w:numFmt w:val="lowerRoman"/>
      <w:lvlText w:val="%9."/>
      <w:lvlJc w:val="right"/>
      <w:pPr>
        <w:ind w:left="6480" w:hanging="180"/>
      </w:pPr>
    </w:lvl>
  </w:abstractNum>
  <w:abstractNum w:abstractNumId="20">
    <w:nsid w:val="3B8800F8"/>
    <w:multiLevelType w:val="hybridMultilevel"/>
    <w:tmpl w:val="B69AAFC0"/>
    <w:lvl w:ilvl="0" w:tplc="0DC48746">
      <w:start w:val="1"/>
      <w:numFmt w:val="bullet"/>
      <w:lvlText w:val="-"/>
      <w:lvlJc w:val="left"/>
      <w:pPr>
        <w:ind w:left="720" w:hanging="360"/>
      </w:pPr>
      <w:rPr>
        <w:rFonts w:ascii="Calibri" w:hAnsi="Calibri" w:hint="default"/>
      </w:rPr>
    </w:lvl>
    <w:lvl w:ilvl="1" w:tplc="F1562D86">
      <w:start w:val="1"/>
      <w:numFmt w:val="bullet"/>
      <w:lvlText w:val="o"/>
      <w:lvlJc w:val="left"/>
      <w:pPr>
        <w:ind w:left="1440" w:hanging="360"/>
      </w:pPr>
      <w:rPr>
        <w:rFonts w:ascii="Courier New" w:hAnsi="Courier New" w:hint="default"/>
      </w:rPr>
    </w:lvl>
    <w:lvl w:ilvl="2" w:tplc="BABE9D26">
      <w:start w:val="1"/>
      <w:numFmt w:val="bullet"/>
      <w:lvlText w:val=""/>
      <w:lvlJc w:val="left"/>
      <w:pPr>
        <w:ind w:left="2160" w:hanging="360"/>
      </w:pPr>
      <w:rPr>
        <w:rFonts w:ascii="Wingdings" w:hAnsi="Wingdings" w:hint="default"/>
      </w:rPr>
    </w:lvl>
    <w:lvl w:ilvl="3" w:tplc="57E442AE">
      <w:start w:val="1"/>
      <w:numFmt w:val="bullet"/>
      <w:lvlText w:val=""/>
      <w:lvlJc w:val="left"/>
      <w:pPr>
        <w:ind w:left="2880" w:hanging="360"/>
      </w:pPr>
      <w:rPr>
        <w:rFonts w:ascii="Symbol" w:hAnsi="Symbol" w:hint="default"/>
      </w:rPr>
    </w:lvl>
    <w:lvl w:ilvl="4" w:tplc="9F724C04">
      <w:start w:val="1"/>
      <w:numFmt w:val="bullet"/>
      <w:lvlText w:val="o"/>
      <w:lvlJc w:val="left"/>
      <w:pPr>
        <w:ind w:left="3600" w:hanging="360"/>
      </w:pPr>
      <w:rPr>
        <w:rFonts w:ascii="Courier New" w:hAnsi="Courier New" w:hint="default"/>
      </w:rPr>
    </w:lvl>
    <w:lvl w:ilvl="5" w:tplc="97040888">
      <w:start w:val="1"/>
      <w:numFmt w:val="bullet"/>
      <w:lvlText w:val=""/>
      <w:lvlJc w:val="left"/>
      <w:pPr>
        <w:ind w:left="4320" w:hanging="360"/>
      </w:pPr>
      <w:rPr>
        <w:rFonts w:ascii="Wingdings" w:hAnsi="Wingdings" w:hint="default"/>
      </w:rPr>
    </w:lvl>
    <w:lvl w:ilvl="6" w:tplc="A8B0EFA4">
      <w:start w:val="1"/>
      <w:numFmt w:val="bullet"/>
      <w:lvlText w:val=""/>
      <w:lvlJc w:val="left"/>
      <w:pPr>
        <w:ind w:left="5040" w:hanging="360"/>
      </w:pPr>
      <w:rPr>
        <w:rFonts w:ascii="Symbol" w:hAnsi="Symbol" w:hint="default"/>
      </w:rPr>
    </w:lvl>
    <w:lvl w:ilvl="7" w:tplc="1408FC2A">
      <w:start w:val="1"/>
      <w:numFmt w:val="bullet"/>
      <w:lvlText w:val="o"/>
      <w:lvlJc w:val="left"/>
      <w:pPr>
        <w:ind w:left="5760" w:hanging="360"/>
      </w:pPr>
      <w:rPr>
        <w:rFonts w:ascii="Courier New" w:hAnsi="Courier New" w:hint="default"/>
      </w:rPr>
    </w:lvl>
    <w:lvl w:ilvl="8" w:tplc="5E10FC6E">
      <w:start w:val="1"/>
      <w:numFmt w:val="bullet"/>
      <w:lvlText w:val=""/>
      <w:lvlJc w:val="left"/>
      <w:pPr>
        <w:ind w:left="6480" w:hanging="360"/>
      </w:pPr>
      <w:rPr>
        <w:rFonts w:ascii="Wingdings" w:hAnsi="Wingdings" w:hint="default"/>
      </w:rPr>
    </w:lvl>
  </w:abstractNum>
  <w:abstractNum w:abstractNumId="21">
    <w:nsid w:val="3BEE4AD0"/>
    <w:multiLevelType w:val="hybridMultilevel"/>
    <w:tmpl w:val="8D3A8DEE"/>
    <w:lvl w:ilvl="0" w:tplc="8C9CCA58">
      <w:start w:val="1"/>
      <w:numFmt w:val="bullet"/>
      <w:lvlText w:val="-"/>
      <w:lvlJc w:val="left"/>
      <w:pPr>
        <w:ind w:left="720" w:hanging="360"/>
      </w:pPr>
      <w:rPr>
        <w:rFonts w:ascii="Calibri" w:hAnsi="Calibri" w:hint="default"/>
      </w:rPr>
    </w:lvl>
    <w:lvl w:ilvl="1" w:tplc="326255E0">
      <w:start w:val="1"/>
      <w:numFmt w:val="bullet"/>
      <w:lvlText w:val="o"/>
      <w:lvlJc w:val="left"/>
      <w:pPr>
        <w:ind w:left="1440" w:hanging="360"/>
      </w:pPr>
      <w:rPr>
        <w:rFonts w:ascii="Courier New" w:hAnsi="Courier New" w:hint="default"/>
      </w:rPr>
    </w:lvl>
    <w:lvl w:ilvl="2" w:tplc="03C4E93C">
      <w:start w:val="1"/>
      <w:numFmt w:val="bullet"/>
      <w:lvlText w:val=""/>
      <w:lvlJc w:val="left"/>
      <w:pPr>
        <w:ind w:left="2160" w:hanging="360"/>
      </w:pPr>
      <w:rPr>
        <w:rFonts w:ascii="Wingdings" w:hAnsi="Wingdings" w:hint="default"/>
      </w:rPr>
    </w:lvl>
    <w:lvl w:ilvl="3" w:tplc="37CA8EB4">
      <w:start w:val="1"/>
      <w:numFmt w:val="bullet"/>
      <w:lvlText w:val=""/>
      <w:lvlJc w:val="left"/>
      <w:pPr>
        <w:ind w:left="2880" w:hanging="360"/>
      </w:pPr>
      <w:rPr>
        <w:rFonts w:ascii="Symbol" w:hAnsi="Symbol" w:hint="default"/>
      </w:rPr>
    </w:lvl>
    <w:lvl w:ilvl="4" w:tplc="22FEADB8">
      <w:start w:val="1"/>
      <w:numFmt w:val="bullet"/>
      <w:lvlText w:val="o"/>
      <w:lvlJc w:val="left"/>
      <w:pPr>
        <w:ind w:left="3600" w:hanging="360"/>
      </w:pPr>
      <w:rPr>
        <w:rFonts w:ascii="Courier New" w:hAnsi="Courier New" w:hint="default"/>
      </w:rPr>
    </w:lvl>
    <w:lvl w:ilvl="5" w:tplc="132620B4">
      <w:start w:val="1"/>
      <w:numFmt w:val="bullet"/>
      <w:lvlText w:val=""/>
      <w:lvlJc w:val="left"/>
      <w:pPr>
        <w:ind w:left="4320" w:hanging="360"/>
      </w:pPr>
      <w:rPr>
        <w:rFonts w:ascii="Wingdings" w:hAnsi="Wingdings" w:hint="default"/>
      </w:rPr>
    </w:lvl>
    <w:lvl w:ilvl="6" w:tplc="072807B8">
      <w:start w:val="1"/>
      <w:numFmt w:val="bullet"/>
      <w:lvlText w:val=""/>
      <w:lvlJc w:val="left"/>
      <w:pPr>
        <w:ind w:left="5040" w:hanging="360"/>
      </w:pPr>
      <w:rPr>
        <w:rFonts w:ascii="Symbol" w:hAnsi="Symbol" w:hint="default"/>
      </w:rPr>
    </w:lvl>
    <w:lvl w:ilvl="7" w:tplc="85C691A0">
      <w:start w:val="1"/>
      <w:numFmt w:val="bullet"/>
      <w:lvlText w:val="o"/>
      <w:lvlJc w:val="left"/>
      <w:pPr>
        <w:ind w:left="5760" w:hanging="360"/>
      </w:pPr>
      <w:rPr>
        <w:rFonts w:ascii="Courier New" w:hAnsi="Courier New" w:hint="default"/>
      </w:rPr>
    </w:lvl>
    <w:lvl w:ilvl="8" w:tplc="3A3099C8">
      <w:start w:val="1"/>
      <w:numFmt w:val="bullet"/>
      <w:lvlText w:val=""/>
      <w:lvlJc w:val="left"/>
      <w:pPr>
        <w:ind w:left="6480" w:hanging="360"/>
      </w:pPr>
      <w:rPr>
        <w:rFonts w:ascii="Wingdings" w:hAnsi="Wingdings" w:hint="default"/>
      </w:rPr>
    </w:lvl>
  </w:abstractNum>
  <w:abstractNum w:abstractNumId="22">
    <w:nsid w:val="44343108"/>
    <w:multiLevelType w:val="hybridMultilevel"/>
    <w:tmpl w:val="57362C44"/>
    <w:lvl w:ilvl="0" w:tplc="8196E132">
      <w:start w:val="8"/>
      <w:numFmt w:val="decimal"/>
      <w:lvlText w:val="%1."/>
      <w:lvlJc w:val="left"/>
      <w:pPr>
        <w:ind w:left="720" w:hanging="360"/>
      </w:pPr>
    </w:lvl>
    <w:lvl w:ilvl="1" w:tplc="E8FC8822">
      <w:start w:val="1"/>
      <w:numFmt w:val="lowerLetter"/>
      <w:lvlText w:val="%2."/>
      <w:lvlJc w:val="left"/>
      <w:pPr>
        <w:ind w:left="1440" w:hanging="360"/>
      </w:pPr>
    </w:lvl>
    <w:lvl w:ilvl="2" w:tplc="F998F2A8">
      <w:start w:val="1"/>
      <w:numFmt w:val="lowerRoman"/>
      <w:lvlText w:val="%3."/>
      <w:lvlJc w:val="right"/>
      <w:pPr>
        <w:ind w:left="2160" w:hanging="180"/>
      </w:pPr>
    </w:lvl>
    <w:lvl w:ilvl="3" w:tplc="C1E4FF54">
      <w:start w:val="1"/>
      <w:numFmt w:val="decimal"/>
      <w:lvlText w:val="%4."/>
      <w:lvlJc w:val="left"/>
      <w:pPr>
        <w:ind w:left="2880" w:hanging="360"/>
      </w:pPr>
    </w:lvl>
    <w:lvl w:ilvl="4" w:tplc="CBD896E6">
      <w:start w:val="1"/>
      <w:numFmt w:val="lowerLetter"/>
      <w:lvlText w:val="%5."/>
      <w:lvlJc w:val="left"/>
      <w:pPr>
        <w:ind w:left="3600" w:hanging="360"/>
      </w:pPr>
    </w:lvl>
    <w:lvl w:ilvl="5" w:tplc="9326A7AA">
      <w:start w:val="1"/>
      <w:numFmt w:val="lowerRoman"/>
      <w:lvlText w:val="%6."/>
      <w:lvlJc w:val="right"/>
      <w:pPr>
        <w:ind w:left="4320" w:hanging="180"/>
      </w:pPr>
    </w:lvl>
    <w:lvl w:ilvl="6" w:tplc="CC7C48E2">
      <w:start w:val="1"/>
      <w:numFmt w:val="decimal"/>
      <w:lvlText w:val="%7."/>
      <w:lvlJc w:val="left"/>
      <w:pPr>
        <w:ind w:left="5040" w:hanging="360"/>
      </w:pPr>
    </w:lvl>
    <w:lvl w:ilvl="7" w:tplc="5BEA8BA8">
      <w:start w:val="1"/>
      <w:numFmt w:val="lowerLetter"/>
      <w:lvlText w:val="%8."/>
      <w:lvlJc w:val="left"/>
      <w:pPr>
        <w:ind w:left="5760" w:hanging="360"/>
      </w:pPr>
    </w:lvl>
    <w:lvl w:ilvl="8" w:tplc="3F98F672">
      <w:start w:val="1"/>
      <w:numFmt w:val="lowerRoman"/>
      <w:lvlText w:val="%9."/>
      <w:lvlJc w:val="right"/>
      <w:pPr>
        <w:ind w:left="6480" w:hanging="180"/>
      </w:pPr>
    </w:lvl>
  </w:abstractNum>
  <w:abstractNum w:abstractNumId="23">
    <w:nsid w:val="472927DB"/>
    <w:multiLevelType w:val="hybridMultilevel"/>
    <w:tmpl w:val="4D2E5E6A"/>
    <w:lvl w:ilvl="0" w:tplc="8AC07D6A">
      <w:start w:val="4"/>
      <w:numFmt w:val="decimal"/>
      <w:lvlText w:val="%1."/>
      <w:lvlJc w:val="left"/>
      <w:pPr>
        <w:ind w:left="720" w:hanging="360"/>
      </w:pPr>
    </w:lvl>
    <w:lvl w:ilvl="1" w:tplc="C7A0DE08">
      <w:start w:val="1"/>
      <w:numFmt w:val="lowerLetter"/>
      <w:lvlText w:val="%2."/>
      <w:lvlJc w:val="left"/>
      <w:pPr>
        <w:ind w:left="1440" w:hanging="360"/>
      </w:pPr>
    </w:lvl>
    <w:lvl w:ilvl="2" w:tplc="96CCA7AA">
      <w:start w:val="1"/>
      <w:numFmt w:val="lowerRoman"/>
      <w:lvlText w:val="%3."/>
      <w:lvlJc w:val="right"/>
      <w:pPr>
        <w:ind w:left="2160" w:hanging="180"/>
      </w:pPr>
    </w:lvl>
    <w:lvl w:ilvl="3" w:tplc="C5F8487A">
      <w:start w:val="1"/>
      <w:numFmt w:val="decimal"/>
      <w:lvlText w:val="%4."/>
      <w:lvlJc w:val="left"/>
      <w:pPr>
        <w:ind w:left="2880" w:hanging="360"/>
      </w:pPr>
    </w:lvl>
    <w:lvl w:ilvl="4" w:tplc="E9D2A22C">
      <w:start w:val="1"/>
      <w:numFmt w:val="lowerLetter"/>
      <w:lvlText w:val="%5."/>
      <w:lvlJc w:val="left"/>
      <w:pPr>
        <w:ind w:left="3600" w:hanging="360"/>
      </w:pPr>
    </w:lvl>
    <w:lvl w:ilvl="5" w:tplc="F8F0AD6E">
      <w:start w:val="1"/>
      <w:numFmt w:val="lowerRoman"/>
      <w:lvlText w:val="%6."/>
      <w:lvlJc w:val="right"/>
      <w:pPr>
        <w:ind w:left="4320" w:hanging="180"/>
      </w:pPr>
    </w:lvl>
    <w:lvl w:ilvl="6" w:tplc="D3864576">
      <w:start w:val="1"/>
      <w:numFmt w:val="decimal"/>
      <w:lvlText w:val="%7."/>
      <w:lvlJc w:val="left"/>
      <w:pPr>
        <w:ind w:left="5040" w:hanging="360"/>
      </w:pPr>
    </w:lvl>
    <w:lvl w:ilvl="7" w:tplc="25D4946A">
      <w:start w:val="1"/>
      <w:numFmt w:val="lowerLetter"/>
      <w:lvlText w:val="%8."/>
      <w:lvlJc w:val="left"/>
      <w:pPr>
        <w:ind w:left="5760" w:hanging="360"/>
      </w:pPr>
    </w:lvl>
    <w:lvl w:ilvl="8" w:tplc="505EB84C">
      <w:start w:val="1"/>
      <w:numFmt w:val="lowerRoman"/>
      <w:lvlText w:val="%9."/>
      <w:lvlJc w:val="right"/>
      <w:pPr>
        <w:ind w:left="6480" w:hanging="180"/>
      </w:pPr>
    </w:lvl>
  </w:abstractNum>
  <w:abstractNum w:abstractNumId="24">
    <w:nsid w:val="4A20656D"/>
    <w:multiLevelType w:val="hybridMultilevel"/>
    <w:tmpl w:val="C3B23842"/>
    <w:lvl w:ilvl="0" w:tplc="B7D4E5A0">
      <w:start w:val="1"/>
      <w:numFmt w:val="bullet"/>
      <w:lvlText w:val="-"/>
      <w:lvlJc w:val="left"/>
      <w:pPr>
        <w:ind w:left="720" w:hanging="360"/>
      </w:pPr>
      <w:rPr>
        <w:rFonts w:ascii="Calibri" w:hAnsi="Calibri" w:hint="default"/>
      </w:rPr>
    </w:lvl>
    <w:lvl w:ilvl="1" w:tplc="B140882A">
      <w:start w:val="1"/>
      <w:numFmt w:val="bullet"/>
      <w:lvlText w:val="o"/>
      <w:lvlJc w:val="left"/>
      <w:pPr>
        <w:ind w:left="1440" w:hanging="360"/>
      </w:pPr>
      <w:rPr>
        <w:rFonts w:ascii="Courier New" w:hAnsi="Courier New" w:hint="default"/>
      </w:rPr>
    </w:lvl>
    <w:lvl w:ilvl="2" w:tplc="4164F908">
      <w:start w:val="1"/>
      <w:numFmt w:val="bullet"/>
      <w:lvlText w:val=""/>
      <w:lvlJc w:val="left"/>
      <w:pPr>
        <w:ind w:left="2160" w:hanging="360"/>
      </w:pPr>
      <w:rPr>
        <w:rFonts w:ascii="Wingdings" w:hAnsi="Wingdings" w:hint="default"/>
      </w:rPr>
    </w:lvl>
    <w:lvl w:ilvl="3" w:tplc="40B83FF8">
      <w:start w:val="1"/>
      <w:numFmt w:val="bullet"/>
      <w:lvlText w:val=""/>
      <w:lvlJc w:val="left"/>
      <w:pPr>
        <w:ind w:left="2880" w:hanging="360"/>
      </w:pPr>
      <w:rPr>
        <w:rFonts w:ascii="Symbol" w:hAnsi="Symbol" w:hint="default"/>
      </w:rPr>
    </w:lvl>
    <w:lvl w:ilvl="4" w:tplc="5A26DFD2">
      <w:start w:val="1"/>
      <w:numFmt w:val="bullet"/>
      <w:lvlText w:val="o"/>
      <w:lvlJc w:val="left"/>
      <w:pPr>
        <w:ind w:left="3600" w:hanging="360"/>
      </w:pPr>
      <w:rPr>
        <w:rFonts w:ascii="Courier New" w:hAnsi="Courier New" w:hint="default"/>
      </w:rPr>
    </w:lvl>
    <w:lvl w:ilvl="5" w:tplc="331AC9E2">
      <w:start w:val="1"/>
      <w:numFmt w:val="bullet"/>
      <w:lvlText w:val=""/>
      <w:lvlJc w:val="left"/>
      <w:pPr>
        <w:ind w:left="4320" w:hanging="360"/>
      </w:pPr>
      <w:rPr>
        <w:rFonts w:ascii="Wingdings" w:hAnsi="Wingdings" w:hint="default"/>
      </w:rPr>
    </w:lvl>
    <w:lvl w:ilvl="6" w:tplc="84CE6D1C">
      <w:start w:val="1"/>
      <w:numFmt w:val="bullet"/>
      <w:lvlText w:val=""/>
      <w:lvlJc w:val="left"/>
      <w:pPr>
        <w:ind w:left="5040" w:hanging="360"/>
      </w:pPr>
      <w:rPr>
        <w:rFonts w:ascii="Symbol" w:hAnsi="Symbol" w:hint="default"/>
      </w:rPr>
    </w:lvl>
    <w:lvl w:ilvl="7" w:tplc="68E80142">
      <w:start w:val="1"/>
      <w:numFmt w:val="bullet"/>
      <w:lvlText w:val="o"/>
      <w:lvlJc w:val="left"/>
      <w:pPr>
        <w:ind w:left="5760" w:hanging="360"/>
      </w:pPr>
      <w:rPr>
        <w:rFonts w:ascii="Courier New" w:hAnsi="Courier New" w:hint="default"/>
      </w:rPr>
    </w:lvl>
    <w:lvl w:ilvl="8" w:tplc="B044CB1A">
      <w:start w:val="1"/>
      <w:numFmt w:val="bullet"/>
      <w:lvlText w:val=""/>
      <w:lvlJc w:val="left"/>
      <w:pPr>
        <w:ind w:left="6480" w:hanging="360"/>
      </w:pPr>
      <w:rPr>
        <w:rFonts w:ascii="Wingdings" w:hAnsi="Wingdings" w:hint="default"/>
      </w:rPr>
    </w:lvl>
  </w:abstractNum>
  <w:abstractNum w:abstractNumId="25">
    <w:nsid w:val="4AC07A11"/>
    <w:multiLevelType w:val="hybridMultilevel"/>
    <w:tmpl w:val="8528CD0C"/>
    <w:lvl w:ilvl="0" w:tplc="BFE08A6A">
      <w:start w:val="1"/>
      <w:numFmt w:val="bullet"/>
      <w:lvlText w:val="-"/>
      <w:lvlJc w:val="left"/>
      <w:pPr>
        <w:ind w:left="720" w:hanging="360"/>
      </w:pPr>
      <w:rPr>
        <w:rFonts w:ascii="Calibri" w:hAnsi="Calibri" w:hint="default"/>
      </w:rPr>
    </w:lvl>
    <w:lvl w:ilvl="1" w:tplc="8A4AB006">
      <w:start w:val="1"/>
      <w:numFmt w:val="bullet"/>
      <w:lvlText w:val="o"/>
      <w:lvlJc w:val="left"/>
      <w:pPr>
        <w:ind w:left="1440" w:hanging="360"/>
      </w:pPr>
      <w:rPr>
        <w:rFonts w:ascii="Courier New" w:hAnsi="Courier New" w:hint="default"/>
      </w:rPr>
    </w:lvl>
    <w:lvl w:ilvl="2" w:tplc="86E8F0BE">
      <w:start w:val="1"/>
      <w:numFmt w:val="bullet"/>
      <w:lvlText w:val=""/>
      <w:lvlJc w:val="left"/>
      <w:pPr>
        <w:ind w:left="2160" w:hanging="360"/>
      </w:pPr>
      <w:rPr>
        <w:rFonts w:ascii="Wingdings" w:hAnsi="Wingdings" w:hint="default"/>
      </w:rPr>
    </w:lvl>
    <w:lvl w:ilvl="3" w:tplc="4992D97C">
      <w:start w:val="1"/>
      <w:numFmt w:val="bullet"/>
      <w:lvlText w:val=""/>
      <w:lvlJc w:val="left"/>
      <w:pPr>
        <w:ind w:left="2880" w:hanging="360"/>
      </w:pPr>
      <w:rPr>
        <w:rFonts w:ascii="Symbol" w:hAnsi="Symbol" w:hint="default"/>
      </w:rPr>
    </w:lvl>
    <w:lvl w:ilvl="4" w:tplc="E6DABC8E">
      <w:start w:val="1"/>
      <w:numFmt w:val="bullet"/>
      <w:lvlText w:val="o"/>
      <w:lvlJc w:val="left"/>
      <w:pPr>
        <w:ind w:left="3600" w:hanging="360"/>
      </w:pPr>
      <w:rPr>
        <w:rFonts w:ascii="Courier New" w:hAnsi="Courier New" w:hint="default"/>
      </w:rPr>
    </w:lvl>
    <w:lvl w:ilvl="5" w:tplc="02AC0082">
      <w:start w:val="1"/>
      <w:numFmt w:val="bullet"/>
      <w:lvlText w:val=""/>
      <w:lvlJc w:val="left"/>
      <w:pPr>
        <w:ind w:left="4320" w:hanging="360"/>
      </w:pPr>
      <w:rPr>
        <w:rFonts w:ascii="Wingdings" w:hAnsi="Wingdings" w:hint="default"/>
      </w:rPr>
    </w:lvl>
    <w:lvl w:ilvl="6" w:tplc="B46646F8">
      <w:start w:val="1"/>
      <w:numFmt w:val="bullet"/>
      <w:lvlText w:val=""/>
      <w:lvlJc w:val="left"/>
      <w:pPr>
        <w:ind w:left="5040" w:hanging="360"/>
      </w:pPr>
      <w:rPr>
        <w:rFonts w:ascii="Symbol" w:hAnsi="Symbol" w:hint="default"/>
      </w:rPr>
    </w:lvl>
    <w:lvl w:ilvl="7" w:tplc="E8C0CE90">
      <w:start w:val="1"/>
      <w:numFmt w:val="bullet"/>
      <w:lvlText w:val="o"/>
      <w:lvlJc w:val="left"/>
      <w:pPr>
        <w:ind w:left="5760" w:hanging="360"/>
      </w:pPr>
      <w:rPr>
        <w:rFonts w:ascii="Courier New" w:hAnsi="Courier New" w:hint="default"/>
      </w:rPr>
    </w:lvl>
    <w:lvl w:ilvl="8" w:tplc="EA02DDDE">
      <w:start w:val="1"/>
      <w:numFmt w:val="bullet"/>
      <w:lvlText w:val=""/>
      <w:lvlJc w:val="left"/>
      <w:pPr>
        <w:ind w:left="6480" w:hanging="360"/>
      </w:pPr>
      <w:rPr>
        <w:rFonts w:ascii="Wingdings" w:hAnsi="Wingdings" w:hint="default"/>
      </w:rPr>
    </w:lvl>
  </w:abstractNum>
  <w:abstractNum w:abstractNumId="26">
    <w:nsid w:val="4C3D12BD"/>
    <w:multiLevelType w:val="hybridMultilevel"/>
    <w:tmpl w:val="27CC4564"/>
    <w:lvl w:ilvl="0" w:tplc="5ED0C15C">
      <w:start w:val="4"/>
      <w:numFmt w:val="decimal"/>
      <w:lvlText w:val="%1."/>
      <w:lvlJc w:val="left"/>
      <w:pPr>
        <w:ind w:left="720" w:hanging="360"/>
      </w:pPr>
    </w:lvl>
    <w:lvl w:ilvl="1" w:tplc="5BEA9FDC">
      <w:start w:val="1"/>
      <w:numFmt w:val="lowerLetter"/>
      <w:lvlText w:val="%2."/>
      <w:lvlJc w:val="left"/>
      <w:pPr>
        <w:ind w:left="1440" w:hanging="360"/>
      </w:pPr>
    </w:lvl>
    <w:lvl w:ilvl="2" w:tplc="45A0594E">
      <w:start w:val="1"/>
      <w:numFmt w:val="lowerRoman"/>
      <w:lvlText w:val="%3."/>
      <w:lvlJc w:val="right"/>
      <w:pPr>
        <w:ind w:left="2160" w:hanging="180"/>
      </w:pPr>
    </w:lvl>
    <w:lvl w:ilvl="3" w:tplc="7FEE67A2">
      <w:start w:val="1"/>
      <w:numFmt w:val="decimal"/>
      <w:lvlText w:val="%4."/>
      <w:lvlJc w:val="left"/>
      <w:pPr>
        <w:ind w:left="2880" w:hanging="360"/>
      </w:pPr>
    </w:lvl>
    <w:lvl w:ilvl="4" w:tplc="2FBED34C">
      <w:start w:val="1"/>
      <w:numFmt w:val="lowerLetter"/>
      <w:lvlText w:val="%5."/>
      <w:lvlJc w:val="left"/>
      <w:pPr>
        <w:ind w:left="3600" w:hanging="360"/>
      </w:pPr>
    </w:lvl>
    <w:lvl w:ilvl="5" w:tplc="9B4655FC">
      <w:start w:val="1"/>
      <w:numFmt w:val="lowerRoman"/>
      <w:lvlText w:val="%6."/>
      <w:lvlJc w:val="right"/>
      <w:pPr>
        <w:ind w:left="4320" w:hanging="180"/>
      </w:pPr>
    </w:lvl>
    <w:lvl w:ilvl="6" w:tplc="1D9A21A8">
      <w:start w:val="1"/>
      <w:numFmt w:val="decimal"/>
      <w:lvlText w:val="%7."/>
      <w:lvlJc w:val="left"/>
      <w:pPr>
        <w:ind w:left="5040" w:hanging="360"/>
      </w:pPr>
    </w:lvl>
    <w:lvl w:ilvl="7" w:tplc="9508E6AC">
      <w:start w:val="1"/>
      <w:numFmt w:val="lowerLetter"/>
      <w:lvlText w:val="%8."/>
      <w:lvlJc w:val="left"/>
      <w:pPr>
        <w:ind w:left="5760" w:hanging="360"/>
      </w:pPr>
    </w:lvl>
    <w:lvl w:ilvl="8" w:tplc="E5CC4844">
      <w:start w:val="1"/>
      <w:numFmt w:val="lowerRoman"/>
      <w:lvlText w:val="%9."/>
      <w:lvlJc w:val="right"/>
      <w:pPr>
        <w:ind w:left="6480" w:hanging="180"/>
      </w:pPr>
    </w:lvl>
  </w:abstractNum>
  <w:abstractNum w:abstractNumId="27">
    <w:nsid w:val="4D17264A"/>
    <w:multiLevelType w:val="hybridMultilevel"/>
    <w:tmpl w:val="28A25170"/>
    <w:lvl w:ilvl="0" w:tplc="9D8EB690">
      <w:start w:val="2"/>
      <w:numFmt w:val="decimal"/>
      <w:lvlText w:val="%1."/>
      <w:lvlJc w:val="left"/>
      <w:pPr>
        <w:ind w:left="720" w:hanging="360"/>
      </w:pPr>
    </w:lvl>
    <w:lvl w:ilvl="1" w:tplc="6A7EF30A">
      <w:start w:val="1"/>
      <w:numFmt w:val="lowerLetter"/>
      <w:lvlText w:val="%2."/>
      <w:lvlJc w:val="left"/>
      <w:pPr>
        <w:ind w:left="1440" w:hanging="360"/>
      </w:pPr>
    </w:lvl>
    <w:lvl w:ilvl="2" w:tplc="5F50EE9A">
      <w:start w:val="1"/>
      <w:numFmt w:val="lowerRoman"/>
      <w:lvlText w:val="%3."/>
      <w:lvlJc w:val="right"/>
      <w:pPr>
        <w:ind w:left="2160" w:hanging="180"/>
      </w:pPr>
    </w:lvl>
    <w:lvl w:ilvl="3" w:tplc="0B96B538">
      <w:start w:val="1"/>
      <w:numFmt w:val="decimal"/>
      <w:lvlText w:val="%4."/>
      <w:lvlJc w:val="left"/>
      <w:pPr>
        <w:ind w:left="2880" w:hanging="360"/>
      </w:pPr>
    </w:lvl>
    <w:lvl w:ilvl="4" w:tplc="B87620FC">
      <w:start w:val="1"/>
      <w:numFmt w:val="lowerLetter"/>
      <w:lvlText w:val="%5."/>
      <w:lvlJc w:val="left"/>
      <w:pPr>
        <w:ind w:left="3600" w:hanging="360"/>
      </w:pPr>
    </w:lvl>
    <w:lvl w:ilvl="5" w:tplc="D6120B42">
      <w:start w:val="1"/>
      <w:numFmt w:val="lowerRoman"/>
      <w:lvlText w:val="%6."/>
      <w:lvlJc w:val="right"/>
      <w:pPr>
        <w:ind w:left="4320" w:hanging="180"/>
      </w:pPr>
    </w:lvl>
    <w:lvl w:ilvl="6" w:tplc="35F8E3E4">
      <w:start w:val="1"/>
      <w:numFmt w:val="decimal"/>
      <w:lvlText w:val="%7."/>
      <w:lvlJc w:val="left"/>
      <w:pPr>
        <w:ind w:left="5040" w:hanging="360"/>
      </w:pPr>
    </w:lvl>
    <w:lvl w:ilvl="7" w:tplc="684A4842">
      <w:start w:val="1"/>
      <w:numFmt w:val="lowerLetter"/>
      <w:lvlText w:val="%8."/>
      <w:lvlJc w:val="left"/>
      <w:pPr>
        <w:ind w:left="5760" w:hanging="360"/>
      </w:pPr>
    </w:lvl>
    <w:lvl w:ilvl="8" w:tplc="7D0251DA">
      <w:start w:val="1"/>
      <w:numFmt w:val="lowerRoman"/>
      <w:lvlText w:val="%9."/>
      <w:lvlJc w:val="right"/>
      <w:pPr>
        <w:ind w:left="6480" w:hanging="180"/>
      </w:pPr>
    </w:lvl>
  </w:abstractNum>
  <w:abstractNum w:abstractNumId="28">
    <w:nsid w:val="55892B07"/>
    <w:multiLevelType w:val="hybridMultilevel"/>
    <w:tmpl w:val="DC845E26"/>
    <w:lvl w:ilvl="0" w:tplc="2A463D3A">
      <w:start w:val="1"/>
      <w:numFmt w:val="decimal"/>
      <w:lvlText w:val="%1."/>
      <w:lvlJc w:val="left"/>
      <w:pPr>
        <w:ind w:left="720" w:hanging="360"/>
      </w:pPr>
    </w:lvl>
    <w:lvl w:ilvl="1" w:tplc="42E22BF8">
      <w:start w:val="1"/>
      <w:numFmt w:val="lowerLetter"/>
      <w:lvlText w:val="%2."/>
      <w:lvlJc w:val="left"/>
      <w:pPr>
        <w:ind w:left="1440" w:hanging="360"/>
      </w:pPr>
    </w:lvl>
    <w:lvl w:ilvl="2" w:tplc="4C7EFD46">
      <w:start w:val="1"/>
      <w:numFmt w:val="lowerRoman"/>
      <w:lvlText w:val="%3."/>
      <w:lvlJc w:val="right"/>
      <w:pPr>
        <w:ind w:left="2160" w:hanging="180"/>
      </w:pPr>
    </w:lvl>
    <w:lvl w:ilvl="3" w:tplc="F9A85802">
      <w:start w:val="1"/>
      <w:numFmt w:val="decimal"/>
      <w:lvlText w:val="%4."/>
      <w:lvlJc w:val="left"/>
      <w:pPr>
        <w:ind w:left="2880" w:hanging="360"/>
      </w:pPr>
    </w:lvl>
    <w:lvl w:ilvl="4" w:tplc="BDBECC76">
      <w:start w:val="1"/>
      <w:numFmt w:val="lowerLetter"/>
      <w:lvlText w:val="%5."/>
      <w:lvlJc w:val="left"/>
      <w:pPr>
        <w:ind w:left="3600" w:hanging="360"/>
      </w:pPr>
    </w:lvl>
    <w:lvl w:ilvl="5" w:tplc="41DC1658">
      <w:start w:val="1"/>
      <w:numFmt w:val="lowerRoman"/>
      <w:lvlText w:val="%6."/>
      <w:lvlJc w:val="right"/>
      <w:pPr>
        <w:ind w:left="4320" w:hanging="180"/>
      </w:pPr>
    </w:lvl>
    <w:lvl w:ilvl="6" w:tplc="8E5E1924">
      <w:start w:val="1"/>
      <w:numFmt w:val="decimal"/>
      <w:lvlText w:val="%7."/>
      <w:lvlJc w:val="left"/>
      <w:pPr>
        <w:ind w:left="5040" w:hanging="360"/>
      </w:pPr>
    </w:lvl>
    <w:lvl w:ilvl="7" w:tplc="CA361426">
      <w:start w:val="1"/>
      <w:numFmt w:val="lowerLetter"/>
      <w:lvlText w:val="%8."/>
      <w:lvlJc w:val="left"/>
      <w:pPr>
        <w:ind w:left="5760" w:hanging="360"/>
      </w:pPr>
    </w:lvl>
    <w:lvl w:ilvl="8" w:tplc="58F4FC78">
      <w:start w:val="1"/>
      <w:numFmt w:val="lowerRoman"/>
      <w:lvlText w:val="%9."/>
      <w:lvlJc w:val="right"/>
      <w:pPr>
        <w:ind w:left="6480" w:hanging="180"/>
      </w:pPr>
    </w:lvl>
  </w:abstractNum>
  <w:abstractNum w:abstractNumId="29">
    <w:nsid w:val="5F0D374F"/>
    <w:multiLevelType w:val="hybridMultilevel"/>
    <w:tmpl w:val="2DE4083A"/>
    <w:lvl w:ilvl="0" w:tplc="F7728F34">
      <w:start w:val="1"/>
      <w:numFmt w:val="decimal"/>
      <w:lvlText w:val="%1."/>
      <w:lvlJc w:val="left"/>
      <w:pPr>
        <w:ind w:left="720" w:hanging="360"/>
      </w:pPr>
    </w:lvl>
    <w:lvl w:ilvl="1" w:tplc="2668AA5E">
      <w:start w:val="1"/>
      <w:numFmt w:val="lowerLetter"/>
      <w:lvlText w:val="%2."/>
      <w:lvlJc w:val="left"/>
      <w:pPr>
        <w:ind w:left="1440" w:hanging="360"/>
      </w:pPr>
    </w:lvl>
    <w:lvl w:ilvl="2" w:tplc="8C62FF18">
      <w:start w:val="1"/>
      <w:numFmt w:val="lowerRoman"/>
      <w:lvlText w:val="%3."/>
      <w:lvlJc w:val="right"/>
      <w:pPr>
        <w:ind w:left="2160" w:hanging="180"/>
      </w:pPr>
    </w:lvl>
    <w:lvl w:ilvl="3" w:tplc="C1661518">
      <w:start w:val="1"/>
      <w:numFmt w:val="decimal"/>
      <w:lvlText w:val="%4."/>
      <w:lvlJc w:val="left"/>
      <w:pPr>
        <w:ind w:left="2880" w:hanging="360"/>
      </w:pPr>
    </w:lvl>
    <w:lvl w:ilvl="4" w:tplc="A202C292">
      <w:start w:val="1"/>
      <w:numFmt w:val="lowerLetter"/>
      <w:lvlText w:val="%5."/>
      <w:lvlJc w:val="left"/>
      <w:pPr>
        <w:ind w:left="3600" w:hanging="360"/>
      </w:pPr>
    </w:lvl>
    <w:lvl w:ilvl="5" w:tplc="FCEEE38C">
      <w:start w:val="1"/>
      <w:numFmt w:val="lowerRoman"/>
      <w:lvlText w:val="%6."/>
      <w:lvlJc w:val="right"/>
      <w:pPr>
        <w:ind w:left="4320" w:hanging="180"/>
      </w:pPr>
    </w:lvl>
    <w:lvl w:ilvl="6" w:tplc="F4F63B98">
      <w:start w:val="1"/>
      <w:numFmt w:val="decimal"/>
      <w:lvlText w:val="%7."/>
      <w:lvlJc w:val="left"/>
      <w:pPr>
        <w:ind w:left="5040" w:hanging="360"/>
      </w:pPr>
    </w:lvl>
    <w:lvl w:ilvl="7" w:tplc="9138BA88">
      <w:start w:val="1"/>
      <w:numFmt w:val="lowerLetter"/>
      <w:lvlText w:val="%8."/>
      <w:lvlJc w:val="left"/>
      <w:pPr>
        <w:ind w:left="5760" w:hanging="360"/>
      </w:pPr>
    </w:lvl>
    <w:lvl w:ilvl="8" w:tplc="94C02E32">
      <w:start w:val="1"/>
      <w:numFmt w:val="lowerRoman"/>
      <w:lvlText w:val="%9."/>
      <w:lvlJc w:val="right"/>
      <w:pPr>
        <w:ind w:left="6480" w:hanging="180"/>
      </w:pPr>
    </w:lvl>
  </w:abstractNum>
  <w:abstractNum w:abstractNumId="30">
    <w:nsid w:val="67085B06"/>
    <w:multiLevelType w:val="hybridMultilevel"/>
    <w:tmpl w:val="762CFB10"/>
    <w:lvl w:ilvl="0" w:tplc="2FEA93F6">
      <w:start w:val="5"/>
      <w:numFmt w:val="decimal"/>
      <w:lvlText w:val="%1."/>
      <w:lvlJc w:val="left"/>
      <w:pPr>
        <w:ind w:left="720" w:hanging="360"/>
      </w:pPr>
    </w:lvl>
    <w:lvl w:ilvl="1" w:tplc="B5808886">
      <w:start w:val="1"/>
      <w:numFmt w:val="lowerLetter"/>
      <w:lvlText w:val="%2."/>
      <w:lvlJc w:val="left"/>
      <w:pPr>
        <w:ind w:left="1440" w:hanging="360"/>
      </w:pPr>
    </w:lvl>
    <w:lvl w:ilvl="2" w:tplc="1D9072B6">
      <w:start w:val="1"/>
      <w:numFmt w:val="lowerRoman"/>
      <w:lvlText w:val="%3."/>
      <w:lvlJc w:val="right"/>
      <w:pPr>
        <w:ind w:left="2160" w:hanging="180"/>
      </w:pPr>
    </w:lvl>
    <w:lvl w:ilvl="3" w:tplc="501216E6">
      <w:start w:val="1"/>
      <w:numFmt w:val="decimal"/>
      <w:lvlText w:val="%4."/>
      <w:lvlJc w:val="left"/>
      <w:pPr>
        <w:ind w:left="2880" w:hanging="360"/>
      </w:pPr>
    </w:lvl>
    <w:lvl w:ilvl="4" w:tplc="D5966906">
      <w:start w:val="1"/>
      <w:numFmt w:val="lowerLetter"/>
      <w:lvlText w:val="%5."/>
      <w:lvlJc w:val="left"/>
      <w:pPr>
        <w:ind w:left="3600" w:hanging="360"/>
      </w:pPr>
    </w:lvl>
    <w:lvl w:ilvl="5" w:tplc="95FC6E94">
      <w:start w:val="1"/>
      <w:numFmt w:val="lowerRoman"/>
      <w:lvlText w:val="%6."/>
      <w:lvlJc w:val="right"/>
      <w:pPr>
        <w:ind w:left="4320" w:hanging="180"/>
      </w:pPr>
    </w:lvl>
    <w:lvl w:ilvl="6" w:tplc="A552A480">
      <w:start w:val="1"/>
      <w:numFmt w:val="decimal"/>
      <w:lvlText w:val="%7."/>
      <w:lvlJc w:val="left"/>
      <w:pPr>
        <w:ind w:left="5040" w:hanging="360"/>
      </w:pPr>
    </w:lvl>
    <w:lvl w:ilvl="7" w:tplc="48509634">
      <w:start w:val="1"/>
      <w:numFmt w:val="lowerLetter"/>
      <w:lvlText w:val="%8."/>
      <w:lvlJc w:val="left"/>
      <w:pPr>
        <w:ind w:left="5760" w:hanging="360"/>
      </w:pPr>
    </w:lvl>
    <w:lvl w:ilvl="8" w:tplc="C8365528">
      <w:start w:val="1"/>
      <w:numFmt w:val="lowerRoman"/>
      <w:lvlText w:val="%9."/>
      <w:lvlJc w:val="right"/>
      <w:pPr>
        <w:ind w:left="6480" w:hanging="180"/>
      </w:pPr>
    </w:lvl>
  </w:abstractNum>
  <w:abstractNum w:abstractNumId="31">
    <w:nsid w:val="68223809"/>
    <w:multiLevelType w:val="hybridMultilevel"/>
    <w:tmpl w:val="FF76FCFE"/>
    <w:lvl w:ilvl="0" w:tplc="3E3CD6DE">
      <w:start w:val="3"/>
      <w:numFmt w:val="decimal"/>
      <w:lvlText w:val="%1."/>
      <w:lvlJc w:val="left"/>
      <w:pPr>
        <w:ind w:left="720" w:hanging="360"/>
      </w:pPr>
    </w:lvl>
    <w:lvl w:ilvl="1" w:tplc="7B804336">
      <w:start w:val="1"/>
      <w:numFmt w:val="lowerLetter"/>
      <w:lvlText w:val="%2."/>
      <w:lvlJc w:val="left"/>
      <w:pPr>
        <w:ind w:left="1440" w:hanging="360"/>
      </w:pPr>
    </w:lvl>
    <w:lvl w:ilvl="2" w:tplc="DF48561A">
      <w:start w:val="1"/>
      <w:numFmt w:val="lowerRoman"/>
      <w:lvlText w:val="%3."/>
      <w:lvlJc w:val="right"/>
      <w:pPr>
        <w:ind w:left="2160" w:hanging="180"/>
      </w:pPr>
    </w:lvl>
    <w:lvl w:ilvl="3" w:tplc="BE4AD0FC">
      <w:start w:val="1"/>
      <w:numFmt w:val="decimal"/>
      <w:lvlText w:val="%4."/>
      <w:lvlJc w:val="left"/>
      <w:pPr>
        <w:ind w:left="2880" w:hanging="360"/>
      </w:pPr>
    </w:lvl>
    <w:lvl w:ilvl="4" w:tplc="EED03FF8">
      <w:start w:val="1"/>
      <w:numFmt w:val="lowerLetter"/>
      <w:lvlText w:val="%5."/>
      <w:lvlJc w:val="left"/>
      <w:pPr>
        <w:ind w:left="3600" w:hanging="360"/>
      </w:pPr>
    </w:lvl>
    <w:lvl w:ilvl="5" w:tplc="5E4868AA">
      <w:start w:val="1"/>
      <w:numFmt w:val="lowerRoman"/>
      <w:lvlText w:val="%6."/>
      <w:lvlJc w:val="right"/>
      <w:pPr>
        <w:ind w:left="4320" w:hanging="180"/>
      </w:pPr>
    </w:lvl>
    <w:lvl w:ilvl="6" w:tplc="A55E7716">
      <w:start w:val="1"/>
      <w:numFmt w:val="decimal"/>
      <w:lvlText w:val="%7."/>
      <w:lvlJc w:val="left"/>
      <w:pPr>
        <w:ind w:left="5040" w:hanging="360"/>
      </w:pPr>
    </w:lvl>
    <w:lvl w:ilvl="7" w:tplc="EE1C6B92">
      <w:start w:val="1"/>
      <w:numFmt w:val="lowerLetter"/>
      <w:lvlText w:val="%8."/>
      <w:lvlJc w:val="left"/>
      <w:pPr>
        <w:ind w:left="5760" w:hanging="360"/>
      </w:pPr>
    </w:lvl>
    <w:lvl w:ilvl="8" w:tplc="1F8A708E">
      <w:start w:val="1"/>
      <w:numFmt w:val="lowerRoman"/>
      <w:lvlText w:val="%9."/>
      <w:lvlJc w:val="right"/>
      <w:pPr>
        <w:ind w:left="6480" w:hanging="180"/>
      </w:pPr>
    </w:lvl>
  </w:abstractNum>
  <w:abstractNum w:abstractNumId="32">
    <w:nsid w:val="69715F4E"/>
    <w:multiLevelType w:val="hybridMultilevel"/>
    <w:tmpl w:val="099AD2BE"/>
    <w:lvl w:ilvl="0" w:tplc="4D86A0F8">
      <w:start w:val="1"/>
      <w:numFmt w:val="decimal"/>
      <w:lvlText w:val="%1."/>
      <w:lvlJc w:val="left"/>
      <w:pPr>
        <w:ind w:left="720" w:hanging="360"/>
      </w:pPr>
    </w:lvl>
    <w:lvl w:ilvl="1" w:tplc="F0824DD0">
      <w:start w:val="1"/>
      <w:numFmt w:val="lowerLetter"/>
      <w:lvlText w:val="%2."/>
      <w:lvlJc w:val="left"/>
      <w:pPr>
        <w:ind w:left="1440" w:hanging="360"/>
      </w:pPr>
    </w:lvl>
    <w:lvl w:ilvl="2" w:tplc="9ED82D14">
      <w:start w:val="1"/>
      <w:numFmt w:val="lowerRoman"/>
      <w:lvlText w:val="%3."/>
      <w:lvlJc w:val="right"/>
      <w:pPr>
        <w:ind w:left="2160" w:hanging="180"/>
      </w:pPr>
    </w:lvl>
    <w:lvl w:ilvl="3" w:tplc="D86E8AE0">
      <w:start w:val="1"/>
      <w:numFmt w:val="decimal"/>
      <w:lvlText w:val="%4."/>
      <w:lvlJc w:val="left"/>
      <w:pPr>
        <w:ind w:left="2880" w:hanging="360"/>
      </w:pPr>
    </w:lvl>
    <w:lvl w:ilvl="4" w:tplc="36248458">
      <w:start w:val="1"/>
      <w:numFmt w:val="lowerLetter"/>
      <w:lvlText w:val="%5."/>
      <w:lvlJc w:val="left"/>
      <w:pPr>
        <w:ind w:left="3600" w:hanging="360"/>
      </w:pPr>
    </w:lvl>
    <w:lvl w:ilvl="5" w:tplc="B86C7BD0">
      <w:start w:val="1"/>
      <w:numFmt w:val="lowerRoman"/>
      <w:lvlText w:val="%6."/>
      <w:lvlJc w:val="right"/>
      <w:pPr>
        <w:ind w:left="4320" w:hanging="180"/>
      </w:pPr>
    </w:lvl>
    <w:lvl w:ilvl="6" w:tplc="3F9CAB6C">
      <w:start w:val="1"/>
      <w:numFmt w:val="decimal"/>
      <w:lvlText w:val="%7."/>
      <w:lvlJc w:val="left"/>
      <w:pPr>
        <w:ind w:left="5040" w:hanging="360"/>
      </w:pPr>
    </w:lvl>
    <w:lvl w:ilvl="7" w:tplc="D04A1C94">
      <w:start w:val="1"/>
      <w:numFmt w:val="lowerLetter"/>
      <w:lvlText w:val="%8."/>
      <w:lvlJc w:val="left"/>
      <w:pPr>
        <w:ind w:left="5760" w:hanging="360"/>
      </w:pPr>
    </w:lvl>
    <w:lvl w:ilvl="8" w:tplc="CDAE0EAE">
      <w:start w:val="1"/>
      <w:numFmt w:val="lowerRoman"/>
      <w:lvlText w:val="%9."/>
      <w:lvlJc w:val="right"/>
      <w:pPr>
        <w:ind w:left="6480" w:hanging="180"/>
      </w:pPr>
    </w:lvl>
  </w:abstractNum>
  <w:abstractNum w:abstractNumId="33">
    <w:nsid w:val="6C6703E9"/>
    <w:multiLevelType w:val="hybridMultilevel"/>
    <w:tmpl w:val="70B0AADA"/>
    <w:lvl w:ilvl="0" w:tplc="DCD6B63E">
      <w:start w:val="3"/>
      <w:numFmt w:val="decimal"/>
      <w:lvlText w:val="%1."/>
      <w:lvlJc w:val="left"/>
      <w:pPr>
        <w:ind w:left="720" w:hanging="360"/>
      </w:pPr>
    </w:lvl>
    <w:lvl w:ilvl="1" w:tplc="0FB29776">
      <w:start w:val="1"/>
      <w:numFmt w:val="lowerLetter"/>
      <w:lvlText w:val="%2."/>
      <w:lvlJc w:val="left"/>
      <w:pPr>
        <w:ind w:left="1440" w:hanging="360"/>
      </w:pPr>
    </w:lvl>
    <w:lvl w:ilvl="2" w:tplc="2410DD4A">
      <w:start w:val="1"/>
      <w:numFmt w:val="lowerRoman"/>
      <w:lvlText w:val="%3."/>
      <w:lvlJc w:val="right"/>
      <w:pPr>
        <w:ind w:left="2160" w:hanging="180"/>
      </w:pPr>
    </w:lvl>
    <w:lvl w:ilvl="3" w:tplc="00A05734">
      <w:start w:val="1"/>
      <w:numFmt w:val="decimal"/>
      <w:lvlText w:val="%4."/>
      <w:lvlJc w:val="left"/>
      <w:pPr>
        <w:ind w:left="2880" w:hanging="360"/>
      </w:pPr>
    </w:lvl>
    <w:lvl w:ilvl="4" w:tplc="E10C37CE">
      <w:start w:val="1"/>
      <w:numFmt w:val="lowerLetter"/>
      <w:lvlText w:val="%5."/>
      <w:lvlJc w:val="left"/>
      <w:pPr>
        <w:ind w:left="3600" w:hanging="360"/>
      </w:pPr>
    </w:lvl>
    <w:lvl w:ilvl="5" w:tplc="5DBEBBB4">
      <w:start w:val="1"/>
      <w:numFmt w:val="lowerRoman"/>
      <w:lvlText w:val="%6."/>
      <w:lvlJc w:val="right"/>
      <w:pPr>
        <w:ind w:left="4320" w:hanging="180"/>
      </w:pPr>
    </w:lvl>
    <w:lvl w:ilvl="6" w:tplc="9D789C44">
      <w:start w:val="1"/>
      <w:numFmt w:val="decimal"/>
      <w:lvlText w:val="%7."/>
      <w:lvlJc w:val="left"/>
      <w:pPr>
        <w:ind w:left="5040" w:hanging="360"/>
      </w:pPr>
    </w:lvl>
    <w:lvl w:ilvl="7" w:tplc="77C4F782">
      <w:start w:val="1"/>
      <w:numFmt w:val="lowerLetter"/>
      <w:lvlText w:val="%8."/>
      <w:lvlJc w:val="left"/>
      <w:pPr>
        <w:ind w:left="5760" w:hanging="360"/>
      </w:pPr>
    </w:lvl>
    <w:lvl w:ilvl="8" w:tplc="016CC930">
      <w:start w:val="1"/>
      <w:numFmt w:val="lowerRoman"/>
      <w:lvlText w:val="%9."/>
      <w:lvlJc w:val="right"/>
      <w:pPr>
        <w:ind w:left="6480" w:hanging="180"/>
      </w:pPr>
    </w:lvl>
  </w:abstractNum>
  <w:abstractNum w:abstractNumId="34">
    <w:nsid w:val="6D401129"/>
    <w:multiLevelType w:val="hybridMultilevel"/>
    <w:tmpl w:val="24BCBED2"/>
    <w:lvl w:ilvl="0" w:tplc="10560B52">
      <w:start w:val="1"/>
      <w:numFmt w:val="decimal"/>
      <w:lvlText w:val="%1."/>
      <w:lvlJc w:val="left"/>
      <w:pPr>
        <w:ind w:left="720" w:hanging="360"/>
      </w:pPr>
    </w:lvl>
    <w:lvl w:ilvl="1" w:tplc="ADA87BF8">
      <w:start w:val="1"/>
      <w:numFmt w:val="lowerLetter"/>
      <w:lvlText w:val="%2."/>
      <w:lvlJc w:val="left"/>
      <w:pPr>
        <w:ind w:left="1440" w:hanging="360"/>
      </w:pPr>
    </w:lvl>
    <w:lvl w:ilvl="2" w:tplc="6506161C">
      <w:start w:val="1"/>
      <w:numFmt w:val="lowerRoman"/>
      <w:lvlText w:val="%3."/>
      <w:lvlJc w:val="right"/>
      <w:pPr>
        <w:ind w:left="2160" w:hanging="180"/>
      </w:pPr>
    </w:lvl>
    <w:lvl w:ilvl="3" w:tplc="9B348ECE">
      <w:start w:val="1"/>
      <w:numFmt w:val="decimal"/>
      <w:lvlText w:val="%4."/>
      <w:lvlJc w:val="left"/>
      <w:pPr>
        <w:ind w:left="2880" w:hanging="360"/>
      </w:pPr>
    </w:lvl>
    <w:lvl w:ilvl="4" w:tplc="EABA6842">
      <w:start w:val="1"/>
      <w:numFmt w:val="lowerLetter"/>
      <w:lvlText w:val="%5."/>
      <w:lvlJc w:val="left"/>
      <w:pPr>
        <w:ind w:left="3600" w:hanging="360"/>
      </w:pPr>
    </w:lvl>
    <w:lvl w:ilvl="5" w:tplc="327E7E4E">
      <w:start w:val="1"/>
      <w:numFmt w:val="lowerRoman"/>
      <w:lvlText w:val="%6."/>
      <w:lvlJc w:val="right"/>
      <w:pPr>
        <w:ind w:left="4320" w:hanging="180"/>
      </w:pPr>
    </w:lvl>
    <w:lvl w:ilvl="6" w:tplc="FF90D0B0">
      <w:start w:val="1"/>
      <w:numFmt w:val="decimal"/>
      <w:lvlText w:val="%7."/>
      <w:lvlJc w:val="left"/>
      <w:pPr>
        <w:ind w:left="5040" w:hanging="360"/>
      </w:pPr>
    </w:lvl>
    <w:lvl w:ilvl="7" w:tplc="75C8D3EC">
      <w:start w:val="1"/>
      <w:numFmt w:val="lowerLetter"/>
      <w:lvlText w:val="%8."/>
      <w:lvlJc w:val="left"/>
      <w:pPr>
        <w:ind w:left="5760" w:hanging="360"/>
      </w:pPr>
    </w:lvl>
    <w:lvl w:ilvl="8" w:tplc="B2E69D0E">
      <w:start w:val="1"/>
      <w:numFmt w:val="lowerRoman"/>
      <w:lvlText w:val="%9."/>
      <w:lvlJc w:val="right"/>
      <w:pPr>
        <w:ind w:left="6480" w:hanging="180"/>
      </w:pPr>
    </w:lvl>
  </w:abstractNum>
  <w:abstractNum w:abstractNumId="35">
    <w:nsid w:val="6E0A4932"/>
    <w:multiLevelType w:val="hybridMultilevel"/>
    <w:tmpl w:val="7688A224"/>
    <w:lvl w:ilvl="0" w:tplc="CBFC25E0">
      <w:start w:val="1"/>
      <w:numFmt w:val="decimal"/>
      <w:lvlText w:val="%1."/>
      <w:lvlJc w:val="left"/>
      <w:pPr>
        <w:ind w:left="720" w:hanging="360"/>
      </w:pPr>
    </w:lvl>
    <w:lvl w:ilvl="1" w:tplc="8E886040">
      <w:start w:val="1"/>
      <w:numFmt w:val="lowerLetter"/>
      <w:lvlText w:val="%2."/>
      <w:lvlJc w:val="left"/>
      <w:pPr>
        <w:ind w:left="1440" w:hanging="360"/>
      </w:pPr>
    </w:lvl>
    <w:lvl w:ilvl="2" w:tplc="F1143F00">
      <w:start w:val="1"/>
      <w:numFmt w:val="lowerRoman"/>
      <w:lvlText w:val="%3."/>
      <w:lvlJc w:val="right"/>
      <w:pPr>
        <w:ind w:left="2160" w:hanging="180"/>
      </w:pPr>
    </w:lvl>
    <w:lvl w:ilvl="3" w:tplc="71C2C41A">
      <w:start w:val="1"/>
      <w:numFmt w:val="decimal"/>
      <w:lvlText w:val="%4."/>
      <w:lvlJc w:val="left"/>
      <w:pPr>
        <w:ind w:left="2880" w:hanging="360"/>
      </w:pPr>
    </w:lvl>
    <w:lvl w:ilvl="4" w:tplc="9EB05FE6">
      <w:start w:val="1"/>
      <w:numFmt w:val="lowerLetter"/>
      <w:lvlText w:val="%5."/>
      <w:lvlJc w:val="left"/>
      <w:pPr>
        <w:ind w:left="3600" w:hanging="360"/>
      </w:pPr>
    </w:lvl>
    <w:lvl w:ilvl="5" w:tplc="93267CF0">
      <w:start w:val="1"/>
      <w:numFmt w:val="lowerRoman"/>
      <w:lvlText w:val="%6."/>
      <w:lvlJc w:val="right"/>
      <w:pPr>
        <w:ind w:left="4320" w:hanging="180"/>
      </w:pPr>
    </w:lvl>
    <w:lvl w:ilvl="6" w:tplc="8280ED58">
      <w:start w:val="1"/>
      <w:numFmt w:val="decimal"/>
      <w:lvlText w:val="%7."/>
      <w:lvlJc w:val="left"/>
      <w:pPr>
        <w:ind w:left="5040" w:hanging="360"/>
      </w:pPr>
    </w:lvl>
    <w:lvl w:ilvl="7" w:tplc="E1FAD99E">
      <w:start w:val="1"/>
      <w:numFmt w:val="lowerLetter"/>
      <w:lvlText w:val="%8."/>
      <w:lvlJc w:val="left"/>
      <w:pPr>
        <w:ind w:left="5760" w:hanging="360"/>
      </w:pPr>
    </w:lvl>
    <w:lvl w:ilvl="8" w:tplc="2B8E40BC">
      <w:start w:val="1"/>
      <w:numFmt w:val="lowerRoman"/>
      <w:lvlText w:val="%9."/>
      <w:lvlJc w:val="right"/>
      <w:pPr>
        <w:ind w:left="6480" w:hanging="180"/>
      </w:pPr>
    </w:lvl>
  </w:abstractNum>
  <w:abstractNum w:abstractNumId="36">
    <w:nsid w:val="6FFC66CB"/>
    <w:multiLevelType w:val="hybridMultilevel"/>
    <w:tmpl w:val="69CC1886"/>
    <w:lvl w:ilvl="0" w:tplc="48823950">
      <w:start w:val="5"/>
      <w:numFmt w:val="decimal"/>
      <w:lvlText w:val="%1."/>
      <w:lvlJc w:val="left"/>
      <w:pPr>
        <w:ind w:left="720" w:hanging="360"/>
      </w:pPr>
    </w:lvl>
    <w:lvl w:ilvl="1" w:tplc="43DE12B0">
      <w:start w:val="1"/>
      <w:numFmt w:val="lowerLetter"/>
      <w:lvlText w:val="%2."/>
      <w:lvlJc w:val="left"/>
      <w:pPr>
        <w:ind w:left="1440" w:hanging="360"/>
      </w:pPr>
    </w:lvl>
    <w:lvl w:ilvl="2" w:tplc="402EAABA">
      <w:start w:val="1"/>
      <w:numFmt w:val="lowerRoman"/>
      <w:lvlText w:val="%3."/>
      <w:lvlJc w:val="right"/>
      <w:pPr>
        <w:ind w:left="2160" w:hanging="180"/>
      </w:pPr>
    </w:lvl>
    <w:lvl w:ilvl="3" w:tplc="169CB0D8">
      <w:start w:val="1"/>
      <w:numFmt w:val="decimal"/>
      <w:lvlText w:val="%4."/>
      <w:lvlJc w:val="left"/>
      <w:pPr>
        <w:ind w:left="2880" w:hanging="360"/>
      </w:pPr>
    </w:lvl>
    <w:lvl w:ilvl="4" w:tplc="C6C65614">
      <w:start w:val="1"/>
      <w:numFmt w:val="lowerLetter"/>
      <w:lvlText w:val="%5."/>
      <w:lvlJc w:val="left"/>
      <w:pPr>
        <w:ind w:left="3600" w:hanging="360"/>
      </w:pPr>
    </w:lvl>
    <w:lvl w:ilvl="5" w:tplc="ADE6FD0E">
      <w:start w:val="1"/>
      <w:numFmt w:val="lowerRoman"/>
      <w:lvlText w:val="%6."/>
      <w:lvlJc w:val="right"/>
      <w:pPr>
        <w:ind w:left="4320" w:hanging="180"/>
      </w:pPr>
    </w:lvl>
    <w:lvl w:ilvl="6" w:tplc="C1B0345A">
      <w:start w:val="1"/>
      <w:numFmt w:val="decimal"/>
      <w:lvlText w:val="%7."/>
      <w:lvlJc w:val="left"/>
      <w:pPr>
        <w:ind w:left="5040" w:hanging="360"/>
      </w:pPr>
    </w:lvl>
    <w:lvl w:ilvl="7" w:tplc="DEA4E848">
      <w:start w:val="1"/>
      <w:numFmt w:val="lowerLetter"/>
      <w:lvlText w:val="%8."/>
      <w:lvlJc w:val="left"/>
      <w:pPr>
        <w:ind w:left="5760" w:hanging="360"/>
      </w:pPr>
    </w:lvl>
    <w:lvl w:ilvl="8" w:tplc="BD0268FA">
      <w:start w:val="1"/>
      <w:numFmt w:val="lowerRoman"/>
      <w:lvlText w:val="%9."/>
      <w:lvlJc w:val="right"/>
      <w:pPr>
        <w:ind w:left="6480" w:hanging="180"/>
      </w:pPr>
    </w:lvl>
  </w:abstractNum>
  <w:abstractNum w:abstractNumId="37">
    <w:nsid w:val="71395A12"/>
    <w:multiLevelType w:val="hybridMultilevel"/>
    <w:tmpl w:val="70D8925C"/>
    <w:lvl w:ilvl="0" w:tplc="4B461AAE">
      <w:start w:val="3"/>
      <w:numFmt w:val="decimal"/>
      <w:lvlText w:val="%1."/>
      <w:lvlJc w:val="left"/>
      <w:pPr>
        <w:ind w:left="720" w:hanging="360"/>
      </w:pPr>
    </w:lvl>
    <w:lvl w:ilvl="1" w:tplc="06BA88D2">
      <w:start w:val="1"/>
      <w:numFmt w:val="lowerLetter"/>
      <w:lvlText w:val="%2."/>
      <w:lvlJc w:val="left"/>
      <w:pPr>
        <w:ind w:left="1440" w:hanging="360"/>
      </w:pPr>
    </w:lvl>
    <w:lvl w:ilvl="2" w:tplc="64FC8238">
      <w:start w:val="1"/>
      <w:numFmt w:val="lowerRoman"/>
      <w:lvlText w:val="%3."/>
      <w:lvlJc w:val="right"/>
      <w:pPr>
        <w:ind w:left="2160" w:hanging="180"/>
      </w:pPr>
    </w:lvl>
    <w:lvl w:ilvl="3" w:tplc="07A483C2">
      <w:start w:val="1"/>
      <w:numFmt w:val="decimal"/>
      <w:lvlText w:val="%4."/>
      <w:lvlJc w:val="left"/>
      <w:pPr>
        <w:ind w:left="2880" w:hanging="360"/>
      </w:pPr>
    </w:lvl>
    <w:lvl w:ilvl="4" w:tplc="0E1A7240">
      <w:start w:val="1"/>
      <w:numFmt w:val="lowerLetter"/>
      <w:lvlText w:val="%5."/>
      <w:lvlJc w:val="left"/>
      <w:pPr>
        <w:ind w:left="3600" w:hanging="360"/>
      </w:pPr>
    </w:lvl>
    <w:lvl w:ilvl="5" w:tplc="8C226E88">
      <w:start w:val="1"/>
      <w:numFmt w:val="lowerRoman"/>
      <w:lvlText w:val="%6."/>
      <w:lvlJc w:val="right"/>
      <w:pPr>
        <w:ind w:left="4320" w:hanging="180"/>
      </w:pPr>
    </w:lvl>
    <w:lvl w:ilvl="6" w:tplc="BA04A7A0">
      <w:start w:val="1"/>
      <w:numFmt w:val="decimal"/>
      <w:lvlText w:val="%7."/>
      <w:lvlJc w:val="left"/>
      <w:pPr>
        <w:ind w:left="5040" w:hanging="360"/>
      </w:pPr>
    </w:lvl>
    <w:lvl w:ilvl="7" w:tplc="17EE48A0">
      <w:start w:val="1"/>
      <w:numFmt w:val="lowerLetter"/>
      <w:lvlText w:val="%8."/>
      <w:lvlJc w:val="left"/>
      <w:pPr>
        <w:ind w:left="5760" w:hanging="360"/>
      </w:pPr>
    </w:lvl>
    <w:lvl w:ilvl="8" w:tplc="984E8C4E">
      <w:start w:val="1"/>
      <w:numFmt w:val="lowerRoman"/>
      <w:lvlText w:val="%9."/>
      <w:lvlJc w:val="right"/>
      <w:pPr>
        <w:ind w:left="6480" w:hanging="180"/>
      </w:pPr>
    </w:lvl>
  </w:abstractNum>
  <w:abstractNum w:abstractNumId="38">
    <w:nsid w:val="716B7632"/>
    <w:multiLevelType w:val="hybridMultilevel"/>
    <w:tmpl w:val="6722F0DA"/>
    <w:lvl w:ilvl="0" w:tplc="705E1E1C">
      <w:start w:val="1"/>
      <w:numFmt w:val="bullet"/>
      <w:lvlText w:val="-"/>
      <w:lvlJc w:val="left"/>
      <w:pPr>
        <w:ind w:left="720" w:hanging="360"/>
      </w:pPr>
      <w:rPr>
        <w:rFonts w:ascii="Calibri" w:hAnsi="Calibri" w:hint="default"/>
      </w:rPr>
    </w:lvl>
    <w:lvl w:ilvl="1" w:tplc="8EB0881A">
      <w:start w:val="1"/>
      <w:numFmt w:val="bullet"/>
      <w:lvlText w:val="o"/>
      <w:lvlJc w:val="left"/>
      <w:pPr>
        <w:ind w:left="1440" w:hanging="360"/>
      </w:pPr>
      <w:rPr>
        <w:rFonts w:ascii="Courier New" w:hAnsi="Courier New" w:hint="default"/>
      </w:rPr>
    </w:lvl>
    <w:lvl w:ilvl="2" w:tplc="C3A2B718">
      <w:start w:val="1"/>
      <w:numFmt w:val="bullet"/>
      <w:lvlText w:val=""/>
      <w:lvlJc w:val="left"/>
      <w:pPr>
        <w:ind w:left="2160" w:hanging="360"/>
      </w:pPr>
      <w:rPr>
        <w:rFonts w:ascii="Wingdings" w:hAnsi="Wingdings" w:hint="default"/>
      </w:rPr>
    </w:lvl>
    <w:lvl w:ilvl="3" w:tplc="903E28B2">
      <w:start w:val="1"/>
      <w:numFmt w:val="bullet"/>
      <w:lvlText w:val=""/>
      <w:lvlJc w:val="left"/>
      <w:pPr>
        <w:ind w:left="2880" w:hanging="360"/>
      </w:pPr>
      <w:rPr>
        <w:rFonts w:ascii="Symbol" w:hAnsi="Symbol" w:hint="default"/>
      </w:rPr>
    </w:lvl>
    <w:lvl w:ilvl="4" w:tplc="C1D22BFE">
      <w:start w:val="1"/>
      <w:numFmt w:val="bullet"/>
      <w:lvlText w:val="o"/>
      <w:lvlJc w:val="left"/>
      <w:pPr>
        <w:ind w:left="3600" w:hanging="360"/>
      </w:pPr>
      <w:rPr>
        <w:rFonts w:ascii="Courier New" w:hAnsi="Courier New" w:hint="default"/>
      </w:rPr>
    </w:lvl>
    <w:lvl w:ilvl="5" w:tplc="35D8F1FE">
      <w:start w:val="1"/>
      <w:numFmt w:val="bullet"/>
      <w:lvlText w:val=""/>
      <w:lvlJc w:val="left"/>
      <w:pPr>
        <w:ind w:left="4320" w:hanging="360"/>
      </w:pPr>
      <w:rPr>
        <w:rFonts w:ascii="Wingdings" w:hAnsi="Wingdings" w:hint="default"/>
      </w:rPr>
    </w:lvl>
    <w:lvl w:ilvl="6" w:tplc="3AB0C440">
      <w:start w:val="1"/>
      <w:numFmt w:val="bullet"/>
      <w:lvlText w:val=""/>
      <w:lvlJc w:val="left"/>
      <w:pPr>
        <w:ind w:left="5040" w:hanging="360"/>
      </w:pPr>
      <w:rPr>
        <w:rFonts w:ascii="Symbol" w:hAnsi="Symbol" w:hint="default"/>
      </w:rPr>
    </w:lvl>
    <w:lvl w:ilvl="7" w:tplc="646611BA">
      <w:start w:val="1"/>
      <w:numFmt w:val="bullet"/>
      <w:lvlText w:val="o"/>
      <w:lvlJc w:val="left"/>
      <w:pPr>
        <w:ind w:left="5760" w:hanging="360"/>
      </w:pPr>
      <w:rPr>
        <w:rFonts w:ascii="Courier New" w:hAnsi="Courier New" w:hint="default"/>
      </w:rPr>
    </w:lvl>
    <w:lvl w:ilvl="8" w:tplc="756E6AA4">
      <w:start w:val="1"/>
      <w:numFmt w:val="bullet"/>
      <w:lvlText w:val=""/>
      <w:lvlJc w:val="left"/>
      <w:pPr>
        <w:ind w:left="6480" w:hanging="360"/>
      </w:pPr>
      <w:rPr>
        <w:rFonts w:ascii="Wingdings" w:hAnsi="Wingdings" w:hint="default"/>
      </w:rPr>
    </w:lvl>
  </w:abstractNum>
  <w:abstractNum w:abstractNumId="39">
    <w:nsid w:val="72451DEB"/>
    <w:multiLevelType w:val="hybridMultilevel"/>
    <w:tmpl w:val="DFD0D208"/>
    <w:lvl w:ilvl="0" w:tplc="024433C2">
      <w:start w:val="2"/>
      <w:numFmt w:val="decimal"/>
      <w:lvlText w:val="%1."/>
      <w:lvlJc w:val="left"/>
      <w:pPr>
        <w:ind w:left="720" w:hanging="360"/>
      </w:pPr>
    </w:lvl>
    <w:lvl w:ilvl="1" w:tplc="F32A48AC">
      <w:start w:val="1"/>
      <w:numFmt w:val="lowerLetter"/>
      <w:lvlText w:val="%2."/>
      <w:lvlJc w:val="left"/>
      <w:pPr>
        <w:ind w:left="1440" w:hanging="360"/>
      </w:pPr>
    </w:lvl>
    <w:lvl w:ilvl="2" w:tplc="79F0793C">
      <w:start w:val="1"/>
      <w:numFmt w:val="lowerRoman"/>
      <w:lvlText w:val="%3."/>
      <w:lvlJc w:val="right"/>
      <w:pPr>
        <w:ind w:left="2160" w:hanging="180"/>
      </w:pPr>
    </w:lvl>
    <w:lvl w:ilvl="3" w:tplc="5B624170">
      <w:start w:val="1"/>
      <w:numFmt w:val="decimal"/>
      <w:lvlText w:val="%4."/>
      <w:lvlJc w:val="left"/>
      <w:pPr>
        <w:ind w:left="2880" w:hanging="360"/>
      </w:pPr>
    </w:lvl>
    <w:lvl w:ilvl="4" w:tplc="D5B2B3B4">
      <w:start w:val="1"/>
      <w:numFmt w:val="lowerLetter"/>
      <w:lvlText w:val="%5."/>
      <w:lvlJc w:val="left"/>
      <w:pPr>
        <w:ind w:left="3600" w:hanging="360"/>
      </w:pPr>
    </w:lvl>
    <w:lvl w:ilvl="5" w:tplc="848A454E">
      <w:start w:val="1"/>
      <w:numFmt w:val="lowerRoman"/>
      <w:lvlText w:val="%6."/>
      <w:lvlJc w:val="right"/>
      <w:pPr>
        <w:ind w:left="4320" w:hanging="180"/>
      </w:pPr>
    </w:lvl>
    <w:lvl w:ilvl="6" w:tplc="418CF07C">
      <w:start w:val="1"/>
      <w:numFmt w:val="decimal"/>
      <w:lvlText w:val="%7."/>
      <w:lvlJc w:val="left"/>
      <w:pPr>
        <w:ind w:left="5040" w:hanging="360"/>
      </w:pPr>
    </w:lvl>
    <w:lvl w:ilvl="7" w:tplc="5E765DDA">
      <w:start w:val="1"/>
      <w:numFmt w:val="lowerLetter"/>
      <w:lvlText w:val="%8."/>
      <w:lvlJc w:val="left"/>
      <w:pPr>
        <w:ind w:left="5760" w:hanging="360"/>
      </w:pPr>
    </w:lvl>
    <w:lvl w:ilvl="8" w:tplc="EF0AFA6E">
      <w:start w:val="1"/>
      <w:numFmt w:val="lowerRoman"/>
      <w:lvlText w:val="%9."/>
      <w:lvlJc w:val="right"/>
      <w:pPr>
        <w:ind w:left="6480" w:hanging="180"/>
      </w:pPr>
    </w:lvl>
  </w:abstractNum>
  <w:abstractNum w:abstractNumId="40">
    <w:nsid w:val="77BF26DF"/>
    <w:multiLevelType w:val="hybridMultilevel"/>
    <w:tmpl w:val="DF462BAE"/>
    <w:lvl w:ilvl="0" w:tplc="1C38DB3A">
      <w:start w:val="11"/>
      <w:numFmt w:val="decimal"/>
      <w:lvlText w:val="%1."/>
      <w:lvlJc w:val="left"/>
      <w:pPr>
        <w:ind w:left="720" w:hanging="360"/>
      </w:pPr>
    </w:lvl>
    <w:lvl w:ilvl="1" w:tplc="F36627D6">
      <w:start w:val="1"/>
      <w:numFmt w:val="lowerLetter"/>
      <w:lvlText w:val="%2."/>
      <w:lvlJc w:val="left"/>
      <w:pPr>
        <w:ind w:left="1440" w:hanging="360"/>
      </w:pPr>
    </w:lvl>
    <w:lvl w:ilvl="2" w:tplc="812C1820">
      <w:start w:val="1"/>
      <w:numFmt w:val="lowerRoman"/>
      <w:lvlText w:val="%3."/>
      <w:lvlJc w:val="right"/>
      <w:pPr>
        <w:ind w:left="2160" w:hanging="180"/>
      </w:pPr>
    </w:lvl>
    <w:lvl w:ilvl="3" w:tplc="DB0E52E8">
      <w:start w:val="1"/>
      <w:numFmt w:val="decimal"/>
      <w:lvlText w:val="%4."/>
      <w:lvlJc w:val="left"/>
      <w:pPr>
        <w:ind w:left="2880" w:hanging="360"/>
      </w:pPr>
    </w:lvl>
    <w:lvl w:ilvl="4" w:tplc="E262819E">
      <w:start w:val="1"/>
      <w:numFmt w:val="lowerLetter"/>
      <w:lvlText w:val="%5."/>
      <w:lvlJc w:val="left"/>
      <w:pPr>
        <w:ind w:left="3600" w:hanging="360"/>
      </w:pPr>
    </w:lvl>
    <w:lvl w:ilvl="5" w:tplc="031ED88E">
      <w:start w:val="1"/>
      <w:numFmt w:val="lowerRoman"/>
      <w:lvlText w:val="%6."/>
      <w:lvlJc w:val="right"/>
      <w:pPr>
        <w:ind w:left="4320" w:hanging="180"/>
      </w:pPr>
    </w:lvl>
    <w:lvl w:ilvl="6" w:tplc="56FC7ABE">
      <w:start w:val="1"/>
      <w:numFmt w:val="decimal"/>
      <w:lvlText w:val="%7."/>
      <w:lvlJc w:val="left"/>
      <w:pPr>
        <w:ind w:left="5040" w:hanging="360"/>
      </w:pPr>
    </w:lvl>
    <w:lvl w:ilvl="7" w:tplc="42949AAC">
      <w:start w:val="1"/>
      <w:numFmt w:val="lowerLetter"/>
      <w:lvlText w:val="%8."/>
      <w:lvlJc w:val="left"/>
      <w:pPr>
        <w:ind w:left="5760" w:hanging="360"/>
      </w:pPr>
    </w:lvl>
    <w:lvl w:ilvl="8" w:tplc="39DC1C68">
      <w:start w:val="1"/>
      <w:numFmt w:val="lowerRoman"/>
      <w:lvlText w:val="%9."/>
      <w:lvlJc w:val="right"/>
      <w:pPr>
        <w:ind w:left="6480" w:hanging="180"/>
      </w:pPr>
    </w:lvl>
  </w:abstractNum>
  <w:abstractNum w:abstractNumId="41">
    <w:nsid w:val="7ABD7A81"/>
    <w:multiLevelType w:val="hybridMultilevel"/>
    <w:tmpl w:val="0BE4675C"/>
    <w:lvl w:ilvl="0" w:tplc="91C48054">
      <w:start w:val="1"/>
      <w:numFmt w:val="decimal"/>
      <w:lvlText w:val="%1."/>
      <w:lvlJc w:val="left"/>
      <w:pPr>
        <w:ind w:left="720" w:hanging="360"/>
      </w:pPr>
    </w:lvl>
    <w:lvl w:ilvl="1" w:tplc="7FDEED00">
      <w:start w:val="1"/>
      <w:numFmt w:val="lowerLetter"/>
      <w:lvlText w:val="%2."/>
      <w:lvlJc w:val="left"/>
      <w:pPr>
        <w:ind w:left="1440" w:hanging="360"/>
      </w:pPr>
    </w:lvl>
    <w:lvl w:ilvl="2" w:tplc="A94C5220">
      <w:start w:val="1"/>
      <w:numFmt w:val="lowerRoman"/>
      <w:lvlText w:val="%3."/>
      <w:lvlJc w:val="right"/>
      <w:pPr>
        <w:ind w:left="2160" w:hanging="180"/>
      </w:pPr>
    </w:lvl>
    <w:lvl w:ilvl="3" w:tplc="04F6A41A">
      <w:start w:val="1"/>
      <w:numFmt w:val="decimal"/>
      <w:lvlText w:val="%4."/>
      <w:lvlJc w:val="left"/>
      <w:pPr>
        <w:ind w:left="2880" w:hanging="360"/>
      </w:pPr>
    </w:lvl>
    <w:lvl w:ilvl="4" w:tplc="1EF0401C">
      <w:start w:val="1"/>
      <w:numFmt w:val="lowerLetter"/>
      <w:lvlText w:val="%5."/>
      <w:lvlJc w:val="left"/>
      <w:pPr>
        <w:ind w:left="3600" w:hanging="360"/>
      </w:pPr>
    </w:lvl>
    <w:lvl w:ilvl="5" w:tplc="C172E60C">
      <w:start w:val="1"/>
      <w:numFmt w:val="lowerRoman"/>
      <w:lvlText w:val="%6."/>
      <w:lvlJc w:val="right"/>
      <w:pPr>
        <w:ind w:left="4320" w:hanging="180"/>
      </w:pPr>
    </w:lvl>
    <w:lvl w:ilvl="6" w:tplc="FA7AB4EE">
      <w:start w:val="1"/>
      <w:numFmt w:val="decimal"/>
      <w:lvlText w:val="%7."/>
      <w:lvlJc w:val="left"/>
      <w:pPr>
        <w:ind w:left="5040" w:hanging="360"/>
      </w:pPr>
    </w:lvl>
    <w:lvl w:ilvl="7" w:tplc="989E584C">
      <w:start w:val="1"/>
      <w:numFmt w:val="lowerLetter"/>
      <w:lvlText w:val="%8."/>
      <w:lvlJc w:val="left"/>
      <w:pPr>
        <w:ind w:left="5760" w:hanging="360"/>
      </w:pPr>
    </w:lvl>
    <w:lvl w:ilvl="8" w:tplc="CC20A24C">
      <w:start w:val="1"/>
      <w:numFmt w:val="lowerRoman"/>
      <w:lvlText w:val="%9."/>
      <w:lvlJc w:val="right"/>
      <w:pPr>
        <w:ind w:left="6480" w:hanging="180"/>
      </w:pPr>
    </w:lvl>
  </w:abstractNum>
  <w:abstractNum w:abstractNumId="42">
    <w:nsid w:val="7BA709AD"/>
    <w:multiLevelType w:val="hybridMultilevel"/>
    <w:tmpl w:val="BB567B14"/>
    <w:lvl w:ilvl="0" w:tplc="2458937E">
      <w:start w:val="2"/>
      <w:numFmt w:val="decimal"/>
      <w:lvlText w:val="%1."/>
      <w:lvlJc w:val="left"/>
      <w:pPr>
        <w:ind w:left="720" w:hanging="360"/>
      </w:pPr>
    </w:lvl>
    <w:lvl w:ilvl="1" w:tplc="D46E102A">
      <w:start w:val="1"/>
      <w:numFmt w:val="lowerLetter"/>
      <w:lvlText w:val="%2."/>
      <w:lvlJc w:val="left"/>
      <w:pPr>
        <w:ind w:left="1440" w:hanging="360"/>
      </w:pPr>
    </w:lvl>
    <w:lvl w:ilvl="2" w:tplc="619051C6">
      <w:start w:val="1"/>
      <w:numFmt w:val="lowerRoman"/>
      <w:lvlText w:val="%3."/>
      <w:lvlJc w:val="right"/>
      <w:pPr>
        <w:ind w:left="2160" w:hanging="180"/>
      </w:pPr>
    </w:lvl>
    <w:lvl w:ilvl="3" w:tplc="99E20B72">
      <w:start w:val="1"/>
      <w:numFmt w:val="decimal"/>
      <w:lvlText w:val="%4."/>
      <w:lvlJc w:val="left"/>
      <w:pPr>
        <w:ind w:left="2880" w:hanging="360"/>
      </w:pPr>
    </w:lvl>
    <w:lvl w:ilvl="4" w:tplc="55621B42">
      <w:start w:val="1"/>
      <w:numFmt w:val="lowerLetter"/>
      <w:lvlText w:val="%5."/>
      <w:lvlJc w:val="left"/>
      <w:pPr>
        <w:ind w:left="3600" w:hanging="360"/>
      </w:pPr>
    </w:lvl>
    <w:lvl w:ilvl="5" w:tplc="3D8EFE26">
      <w:start w:val="1"/>
      <w:numFmt w:val="lowerRoman"/>
      <w:lvlText w:val="%6."/>
      <w:lvlJc w:val="right"/>
      <w:pPr>
        <w:ind w:left="4320" w:hanging="180"/>
      </w:pPr>
    </w:lvl>
    <w:lvl w:ilvl="6" w:tplc="9DC0613C">
      <w:start w:val="1"/>
      <w:numFmt w:val="decimal"/>
      <w:lvlText w:val="%7."/>
      <w:lvlJc w:val="left"/>
      <w:pPr>
        <w:ind w:left="5040" w:hanging="360"/>
      </w:pPr>
    </w:lvl>
    <w:lvl w:ilvl="7" w:tplc="B8B22292">
      <w:start w:val="1"/>
      <w:numFmt w:val="lowerLetter"/>
      <w:lvlText w:val="%8."/>
      <w:lvlJc w:val="left"/>
      <w:pPr>
        <w:ind w:left="5760" w:hanging="360"/>
      </w:pPr>
    </w:lvl>
    <w:lvl w:ilvl="8" w:tplc="84C27F74">
      <w:start w:val="1"/>
      <w:numFmt w:val="lowerRoman"/>
      <w:lvlText w:val="%9."/>
      <w:lvlJc w:val="right"/>
      <w:pPr>
        <w:ind w:left="6480" w:hanging="180"/>
      </w:pPr>
    </w:lvl>
  </w:abstractNum>
  <w:abstractNum w:abstractNumId="43">
    <w:nsid w:val="7C410AE9"/>
    <w:multiLevelType w:val="hybridMultilevel"/>
    <w:tmpl w:val="99306E4C"/>
    <w:lvl w:ilvl="0" w:tplc="BA0E4642">
      <w:start w:val="9"/>
      <w:numFmt w:val="decimal"/>
      <w:lvlText w:val="%1."/>
      <w:lvlJc w:val="left"/>
      <w:pPr>
        <w:ind w:left="720" w:hanging="360"/>
      </w:pPr>
    </w:lvl>
    <w:lvl w:ilvl="1" w:tplc="AA2E3E2E">
      <w:start w:val="1"/>
      <w:numFmt w:val="lowerLetter"/>
      <w:lvlText w:val="%2."/>
      <w:lvlJc w:val="left"/>
      <w:pPr>
        <w:ind w:left="1440" w:hanging="360"/>
      </w:pPr>
    </w:lvl>
    <w:lvl w:ilvl="2" w:tplc="FD16F7AA">
      <w:start w:val="1"/>
      <w:numFmt w:val="lowerRoman"/>
      <w:lvlText w:val="%3."/>
      <w:lvlJc w:val="right"/>
      <w:pPr>
        <w:ind w:left="2160" w:hanging="180"/>
      </w:pPr>
    </w:lvl>
    <w:lvl w:ilvl="3" w:tplc="C87230D8">
      <w:start w:val="1"/>
      <w:numFmt w:val="decimal"/>
      <w:lvlText w:val="%4."/>
      <w:lvlJc w:val="left"/>
      <w:pPr>
        <w:ind w:left="2880" w:hanging="360"/>
      </w:pPr>
    </w:lvl>
    <w:lvl w:ilvl="4" w:tplc="2DA81276">
      <w:start w:val="1"/>
      <w:numFmt w:val="lowerLetter"/>
      <w:lvlText w:val="%5."/>
      <w:lvlJc w:val="left"/>
      <w:pPr>
        <w:ind w:left="3600" w:hanging="360"/>
      </w:pPr>
    </w:lvl>
    <w:lvl w:ilvl="5" w:tplc="AB4C192E">
      <w:start w:val="1"/>
      <w:numFmt w:val="lowerRoman"/>
      <w:lvlText w:val="%6."/>
      <w:lvlJc w:val="right"/>
      <w:pPr>
        <w:ind w:left="4320" w:hanging="180"/>
      </w:pPr>
    </w:lvl>
    <w:lvl w:ilvl="6" w:tplc="3DC4F4AC">
      <w:start w:val="1"/>
      <w:numFmt w:val="decimal"/>
      <w:lvlText w:val="%7."/>
      <w:lvlJc w:val="left"/>
      <w:pPr>
        <w:ind w:left="5040" w:hanging="360"/>
      </w:pPr>
    </w:lvl>
    <w:lvl w:ilvl="7" w:tplc="0B006FFC">
      <w:start w:val="1"/>
      <w:numFmt w:val="lowerLetter"/>
      <w:lvlText w:val="%8."/>
      <w:lvlJc w:val="left"/>
      <w:pPr>
        <w:ind w:left="5760" w:hanging="360"/>
      </w:pPr>
    </w:lvl>
    <w:lvl w:ilvl="8" w:tplc="903CBEA4">
      <w:start w:val="1"/>
      <w:numFmt w:val="lowerRoman"/>
      <w:lvlText w:val="%9."/>
      <w:lvlJc w:val="right"/>
      <w:pPr>
        <w:ind w:left="6480" w:hanging="180"/>
      </w:pPr>
    </w:lvl>
  </w:abstractNum>
  <w:abstractNum w:abstractNumId="44">
    <w:nsid w:val="7F0C42EF"/>
    <w:multiLevelType w:val="hybridMultilevel"/>
    <w:tmpl w:val="34D07D1C"/>
    <w:lvl w:ilvl="0" w:tplc="057CA98A">
      <w:start w:val="2"/>
      <w:numFmt w:val="decimal"/>
      <w:lvlText w:val="%1."/>
      <w:lvlJc w:val="left"/>
      <w:pPr>
        <w:ind w:left="720" w:hanging="360"/>
      </w:pPr>
    </w:lvl>
    <w:lvl w:ilvl="1" w:tplc="819CB606">
      <w:start w:val="1"/>
      <w:numFmt w:val="lowerLetter"/>
      <w:lvlText w:val="%2."/>
      <w:lvlJc w:val="left"/>
      <w:pPr>
        <w:ind w:left="1440" w:hanging="360"/>
      </w:pPr>
    </w:lvl>
    <w:lvl w:ilvl="2" w:tplc="A7FE3A9A">
      <w:start w:val="1"/>
      <w:numFmt w:val="lowerRoman"/>
      <w:lvlText w:val="%3."/>
      <w:lvlJc w:val="right"/>
      <w:pPr>
        <w:ind w:left="2160" w:hanging="180"/>
      </w:pPr>
    </w:lvl>
    <w:lvl w:ilvl="3" w:tplc="90DA64C2">
      <w:start w:val="1"/>
      <w:numFmt w:val="decimal"/>
      <w:lvlText w:val="%4."/>
      <w:lvlJc w:val="left"/>
      <w:pPr>
        <w:ind w:left="2880" w:hanging="360"/>
      </w:pPr>
    </w:lvl>
    <w:lvl w:ilvl="4" w:tplc="EF425650">
      <w:start w:val="1"/>
      <w:numFmt w:val="lowerLetter"/>
      <w:lvlText w:val="%5."/>
      <w:lvlJc w:val="left"/>
      <w:pPr>
        <w:ind w:left="3600" w:hanging="360"/>
      </w:pPr>
    </w:lvl>
    <w:lvl w:ilvl="5" w:tplc="90C6918C">
      <w:start w:val="1"/>
      <w:numFmt w:val="lowerRoman"/>
      <w:lvlText w:val="%6."/>
      <w:lvlJc w:val="right"/>
      <w:pPr>
        <w:ind w:left="4320" w:hanging="180"/>
      </w:pPr>
    </w:lvl>
    <w:lvl w:ilvl="6" w:tplc="315CE6D4">
      <w:start w:val="1"/>
      <w:numFmt w:val="decimal"/>
      <w:lvlText w:val="%7."/>
      <w:lvlJc w:val="left"/>
      <w:pPr>
        <w:ind w:left="5040" w:hanging="360"/>
      </w:pPr>
    </w:lvl>
    <w:lvl w:ilvl="7" w:tplc="10FCF066">
      <w:start w:val="1"/>
      <w:numFmt w:val="lowerLetter"/>
      <w:lvlText w:val="%8."/>
      <w:lvlJc w:val="left"/>
      <w:pPr>
        <w:ind w:left="5760" w:hanging="360"/>
      </w:pPr>
    </w:lvl>
    <w:lvl w:ilvl="8" w:tplc="1EEC8640">
      <w:start w:val="1"/>
      <w:numFmt w:val="lowerRoman"/>
      <w:lvlText w:val="%9."/>
      <w:lvlJc w:val="right"/>
      <w:pPr>
        <w:ind w:left="6480" w:hanging="180"/>
      </w:pPr>
    </w:lvl>
  </w:abstractNum>
  <w:num w:numId="1">
    <w:abstractNumId w:val="32"/>
  </w:num>
  <w:num w:numId="2">
    <w:abstractNumId w:val="21"/>
  </w:num>
  <w:num w:numId="3">
    <w:abstractNumId w:val="4"/>
  </w:num>
  <w:num w:numId="4">
    <w:abstractNumId w:val="20"/>
  </w:num>
  <w:num w:numId="5">
    <w:abstractNumId w:val="25"/>
  </w:num>
  <w:num w:numId="6">
    <w:abstractNumId w:val="6"/>
  </w:num>
  <w:num w:numId="7">
    <w:abstractNumId w:val="38"/>
  </w:num>
  <w:num w:numId="8">
    <w:abstractNumId w:val="24"/>
  </w:num>
  <w:num w:numId="9">
    <w:abstractNumId w:val="9"/>
  </w:num>
  <w:num w:numId="10">
    <w:abstractNumId w:val="16"/>
  </w:num>
  <w:num w:numId="11">
    <w:abstractNumId w:val="17"/>
  </w:num>
  <w:num w:numId="12">
    <w:abstractNumId w:val="34"/>
  </w:num>
  <w:num w:numId="13">
    <w:abstractNumId w:val="23"/>
  </w:num>
  <w:num w:numId="14">
    <w:abstractNumId w:val="37"/>
  </w:num>
  <w:num w:numId="15">
    <w:abstractNumId w:val="44"/>
  </w:num>
  <w:num w:numId="16">
    <w:abstractNumId w:val="29"/>
  </w:num>
  <w:num w:numId="17">
    <w:abstractNumId w:val="22"/>
  </w:num>
  <w:num w:numId="18">
    <w:abstractNumId w:val="3"/>
  </w:num>
  <w:num w:numId="19">
    <w:abstractNumId w:val="10"/>
  </w:num>
  <w:num w:numId="20">
    <w:abstractNumId w:val="15"/>
  </w:num>
  <w:num w:numId="21">
    <w:abstractNumId w:val="13"/>
  </w:num>
  <w:num w:numId="22">
    <w:abstractNumId w:val="19"/>
  </w:num>
  <w:num w:numId="23">
    <w:abstractNumId w:val="42"/>
  </w:num>
  <w:num w:numId="24">
    <w:abstractNumId w:val="41"/>
  </w:num>
  <w:num w:numId="25">
    <w:abstractNumId w:val="40"/>
  </w:num>
  <w:num w:numId="26">
    <w:abstractNumId w:val="0"/>
  </w:num>
  <w:num w:numId="27">
    <w:abstractNumId w:val="43"/>
  </w:num>
  <w:num w:numId="28">
    <w:abstractNumId w:val="1"/>
  </w:num>
  <w:num w:numId="29">
    <w:abstractNumId w:val="7"/>
  </w:num>
  <w:num w:numId="30">
    <w:abstractNumId w:val="8"/>
  </w:num>
  <w:num w:numId="31">
    <w:abstractNumId w:val="36"/>
  </w:num>
  <w:num w:numId="32">
    <w:abstractNumId w:val="26"/>
  </w:num>
  <w:num w:numId="33">
    <w:abstractNumId w:val="33"/>
  </w:num>
  <w:num w:numId="34">
    <w:abstractNumId w:val="39"/>
  </w:num>
  <w:num w:numId="35">
    <w:abstractNumId w:val="35"/>
  </w:num>
  <w:num w:numId="36">
    <w:abstractNumId w:val="30"/>
  </w:num>
  <w:num w:numId="37">
    <w:abstractNumId w:val="14"/>
  </w:num>
  <w:num w:numId="38">
    <w:abstractNumId w:val="31"/>
  </w:num>
  <w:num w:numId="39">
    <w:abstractNumId w:val="27"/>
  </w:num>
  <w:num w:numId="40">
    <w:abstractNumId w:val="18"/>
  </w:num>
  <w:num w:numId="41">
    <w:abstractNumId w:val="28"/>
  </w:num>
  <w:num w:numId="42">
    <w:abstractNumId w:val="2"/>
  </w:num>
  <w:num w:numId="43">
    <w:abstractNumId w:val="11"/>
  </w:num>
  <w:num w:numId="44">
    <w:abstractNumId w:val="1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B1"/>
    <w:rsid w:val="005D6541"/>
    <w:rsid w:val="005F566B"/>
    <w:rsid w:val="006B0132"/>
    <w:rsid w:val="00721EF2"/>
    <w:rsid w:val="00E072FA"/>
    <w:rsid w:val="00E07580"/>
    <w:rsid w:val="00F81AB1"/>
    <w:rsid w:val="01AFE77C"/>
    <w:rsid w:val="053E5C17"/>
    <w:rsid w:val="12990155"/>
    <w:rsid w:val="1DC561DA"/>
    <w:rsid w:val="21A24AA4"/>
    <w:rsid w:val="21ACB54C"/>
    <w:rsid w:val="2B04EAF6"/>
    <w:rsid w:val="2FCE1627"/>
    <w:rsid w:val="333F0922"/>
    <w:rsid w:val="434EB752"/>
    <w:rsid w:val="45A1475C"/>
    <w:rsid w:val="5680ADA0"/>
    <w:rsid w:val="5772C37D"/>
    <w:rsid w:val="74DB9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81A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81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81AB1"/>
  </w:style>
  <w:style w:type="character" w:customStyle="1" w:styleId="eop">
    <w:name w:val="eop"/>
    <w:basedOn w:val="a0"/>
    <w:rsid w:val="00F81AB1"/>
  </w:style>
  <w:style w:type="character" w:customStyle="1" w:styleId="spellingerror">
    <w:name w:val="spellingerror"/>
    <w:basedOn w:val="a0"/>
    <w:rsid w:val="00F81AB1"/>
  </w:style>
  <w:style w:type="character" w:customStyle="1" w:styleId="scxw5840662">
    <w:name w:val="scxw5840662"/>
    <w:basedOn w:val="a0"/>
    <w:rsid w:val="00F81AB1"/>
  </w:style>
  <w:style w:type="character" w:customStyle="1" w:styleId="contextualspellingandgrammarerror">
    <w:name w:val="contextualspellingandgrammarerror"/>
    <w:basedOn w:val="a0"/>
    <w:rsid w:val="00F81AB1"/>
  </w:style>
  <w:style w:type="character" w:customStyle="1" w:styleId="30">
    <w:name w:val="Заголовок 3 Знак"/>
    <w:basedOn w:val="a0"/>
    <w:link w:val="3"/>
    <w:uiPriority w:val="9"/>
    <w:rsid w:val="00F81AB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81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81AB1"/>
  </w:style>
  <w:style w:type="paragraph" w:styleId="a4">
    <w:name w:val="List Paragraph"/>
    <w:basedOn w:val="a"/>
    <w:uiPriority w:val="34"/>
    <w:qFormat/>
    <w:pPr>
      <w:ind w:left="720"/>
      <w:contextualSpacing/>
    </w:pPr>
  </w:style>
  <w:style w:type="character" w:styleId="a5">
    <w:name w:val="Hyperlink"/>
    <w:basedOn w:val="a0"/>
    <w:uiPriority w:val="99"/>
    <w:unhideWhenUsed/>
    <w:rPr>
      <w:color w:val="0000FF" w:themeColor="hyperlink"/>
      <w:u w:val="single"/>
    </w:rPr>
  </w:style>
  <w:style w:type="table" w:styleId="a6">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Light">
    <w:name w:val="Grid Table Light"/>
    <w:basedOn w:val="a1"/>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7">
    <w:name w:val="annotation reference"/>
    <w:basedOn w:val="a0"/>
    <w:uiPriority w:val="99"/>
    <w:semiHidden/>
    <w:unhideWhenUsed/>
    <w:rsid w:val="005D6541"/>
    <w:rPr>
      <w:sz w:val="16"/>
      <w:szCs w:val="16"/>
    </w:rPr>
  </w:style>
  <w:style w:type="paragraph" w:styleId="a8">
    <w:name w:val="annotation text"/>
    <w:basedOn w:val="a"/>
    <w:link w:val="a9"/>
    <w:uiPriority w:val="99"/>
    <w:semiHidden/>
    <w:unhideWhenUsed/>
    <w:rsid w:val="005D6541"/>
    <w:pPr>
      <w:spacing w:line="240" w:lineRule="auto"/>
    </w:pPr>
    <w:rPr>
      <w:sz w:val="20"/>
      <w:szCs w:val="20"/>
    </w:rPr>
  </w:style>
  <w:style w:type="character" w:customStyle="1" w:styleId="a9">
    <w:name w:val="Текст примечания Знак"/>
    <w:basedOn w:val="a0"/>
    <w:link w:val="a8"/>
    <w:uiPriority w:val="99"/>
    <w:semiHidden/>
    <w:rsid w:val="005D6541"/>
    <w:rPr>
      <w:sz w:val="20"/>
      <w:szCs w:val="20"/>
    </w:rPr>
  </w:style>
  <w:style w:type="paragraph" w:styleId="aa">
    <w:name w:val="annotation subject"/>
    <w:basedOn w:val="a8"/>
    <w:next w:val="a8"/>
    <w:link w:val="ab"/>
    <w:uiPriority w:val="99"/>
    <w:semiHidden/>
    <w:unhideWhenUsed/>
    <w:rsid w:val="005D6541"/>
    <w:rPr>
      <w:b/>
      <w:bCs/>
    </w:rPr>
  </w:style>
  <w:style w:type="character" w:customStyle="1" w:styleId="ab">
    <w:name w:val="Тема примечания Знак"/>
    <w:basedOn w:val="a9"/>
    <w:link w:val="aa"/>
    <w:uiPriority w:val="99"/>
    <w:semiHidden/>
    <w:rsid w:val="005D6541"/>
    <w:rPr>
      <w:b/>
      <w:bCs/>
      <w:sz w:val="20"/>
      <w:szCs w:val="20"/>
    </w:rPr>
  </w:style>
  <w:style w:type="paragraph" w:styleId="ac">
    <w:name w:val="Balloon Text"/>
    <w:basedOn w:val="a"/>
    <w:link w:val="ad"/>
    <w:uiPriority w:val="99"/>
    <w:semiHidden/>
    <w:unhideWhenUsed/>
    <w:rsid w:val="005D65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6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81A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81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81AB1"/>
  </w:style>
  <w:style w:type="character" w:customStyle="1" w:styleId="eop">
    <w:name w:val="eop"/>
    <w:basedOn w:val="a0"/>
    <w:rsid w:val="00F81AB1"/>
  </w:style>
  <w:style w:type="character" w:customStyle="1" w:styleId="spellingerror">
    <w:name w:val="spellingerror"/>
    <w:basedOn w:val="a0"/>
    <w:rsid w:val="00F81AB1"/>
  </w:style>
  <w:style w:type="character" w:customStyle="1" w:styleId="scxw5840662">
    <w:name w:val="scxw5840662"/>
    <w:basedOn w:val="a0"/>
    <w:rsid w:val="00F81AB1"/>
  </w:style>
  <w:style w:type="character" w:customStyle="1" w:styleId="contextualspellingandgrammarerror">
    <w:name w:val="contextualspellingandgrammarerror"/>
    <w:basedOn w:val="a0"/>
    <w:rsid w:val="00F81AB1"/>
  </w:style>
  <w:style w:type="character" w:customStyle="1" w:styleId="30">
    <w:name w:val="Заголовок 3 Знак"/>
    <w:basedOn w:val="a0"/>
    <w:link w:val="3"/>
    <w:uiPriority w:val="9"/>
    <w:rsid w:val="00F81AB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81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81AB1"/>
  </w:style>
  <w:style w:type="paragraph" w:styleId="a4">
    <w:name w:val="List Paragraph"/>
    <w:basedOn w:val="a"/>
    <w:uiPriority w:val="34"/>
    <w:qFormat/>
    <w:pPr>
      <w:ind w:left="720"/>
      <w:contextualSpacing/>
    </w:pPr>
  </w:style>
  <w:style w:type="character" w:styleId="a5">
    <w:name w:val="Hyperlink"/>
    <w:basedOn w:val="a0"/>
    <w:uiPriority w:val="99"/>
    <w:unhideWhenUsed/>
    <w:rPr>
      <w:color w:val="0000FF" w:themeColor="hyperlink"/>
      <w:u w:val="single"/>
    </w:rPr>
  </w:style>
  <w:style w:type="table" w:styleId="a6">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Light">
    <w:name w:val="Grid Table Light"/>
    <w:basedOn w:val="a1"/>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7">
    <w:name w:val="annotation reference"/>
    <w:basedOn w:val="a0"/>
    <w:uiPriority w:val="99"/>
    <w:semiHidden/>
    <w:unhideWhenUsed/>
    <w:rsid w:val="005D6541"/>
    <w:rPr>
      <w:sz w:val="16"/>
      <w:szCs w:val="16"/>
    </w:rPr>
  </w:style>
  <w:style w:type="paragraph" w:styleId="a8">
    <w:name w:val="annotation text"/>
    <w:basedOn w:val="a"/>
    <w:link w:val="a9"/>
    <w:uiPriority w:val="99"/>
    <w:semiHidden/>
    <w:unhideWhenUsed/>
    <w:rsid w:val="005D6541"/>
    <w:pPr>
      <w:spacing w:line="240" w:lineRule="auto"/>
    </w:pPr>
    <w:rPr>
      <w:sz w:val="20"/>
      <w:szCs w:val="20"/>
    </w:rPr>
  </w:style>
  <w:style w:type="character" w:customStyle="1" w:styleId="a9">
    <w:name w:val="Текст примечания Знак"/>
    <w:basedOn w:val="a0"/>
    <w:link w:val="a8"/>
    <w:uiPriority w:val="99"/>
    <w:semiHidden/>
    <w:rsid w:val="005D6541"/>
    <w:rPr>
      <w:sz w:val="20"/>
      <w:szCs w:val="20"/>
    </w:rPr>
  </w:style>
  <w:style w:type="paragraph" w:styleId="aa">
    <w:name w:val="annotation subject"/>
    <w:basedOn w:val="a8"/>
    <w:next w:val="a8"/>
    <w:link w:val="ab"/>
    <w:uiPriority w:val="99"/>
    <w:semiHidden/>
    <w:unhideWhenUsed/>
    <w:rsid w:val="005D6541"/>
    <w:rPr>
      <w:b/>
      <w:bCs/>
    </w:rPr>
  </w:style>
  <w:style w:type="character" w:customStyle="1" w:styleId="ab">
    <w:name w:val="Тема примечания Знак"/>
    <w:basedOn w:val="a9"/>
    <w:link w:val="aa"/>
    <w:uiPriority w:val="99"/>
    <w:semiHidden/>
    <w:rsid w:val="005D6541"/>
    <w:rPr>
      <w:b/>
      <w:bCs/>
      <w:sz w:val="20"/>
      <w:szCs w:val="20"/>
    </w:rPr>
  </w:style>
  <w:style w:type="paragraph" w:styleId="ac">
    <w:name w:val="Balloon Text"/>
    <w:basedOn w:val="a"/>
    <w:link w:val="ad"/>
    <w:uiPriority w:val="99"/>
    <w:semiHidden/>
    <w:unhideWhenUsed/>
    <w:rsid w:val="005D65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6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9933">
      <w:bodyDiv w:val="1"/>
      <w:marLeft w:val="0"/>
      <w:marRight w:val="0"/>
      <w:marTop w:val="0"/>
      <w:marBottom w:val="0"/>
      <w:divBdr>
        <w:top w:val="none" w:sz="0" w:space="0" w:color="auto"/>
        <w:left w:val="none" w:sz="0" w:space="0" w:color="auto"/>
        <w:bottom w:val="none" w:sz="0" w:space="0" w:color="auto"/>
        <w:right w:val="none" w:sz="0" w:space="0" w:color="auto"/>
      </w:divBdr>
      <w:divsChild>
        <w:div w:id="320695831">
          <w:marLeft w:val="0"/>
          <w:marRight w:val="0"/>
          <w:marTop w:val="0"/>
          <w:marBottom w:val="0"/>
          <w:divBdr>
            <w:top w:val="none" w:sz="0" w:space="0" w:color="auto"/>
            <w:left w:val="none" w:sz="0" w:space="0" w:color="auto"/>
            <w:bottom w:val="none" w:sz="0" w:space="0" w:color="auto"/>
            <w:right w:val="none" w:sz="0" w:space="0" w:color="auto"/>
          </w:divBdr>
        </w:div>
        <w:div w:id="20084944">
          <w:marLeft w:val="0"/>
          <w:marRight w:val="0"/>
          <w:marTop w:val="0"/>
          <w:marBottom w:val="0"/>
          <w:divBdr>
            <w:top w:val="none" w:sz="0" w:space="0" w:color="auto"/>
            <w:left w:val="none" w:sz="0" w:space="0" w:color="auto"/>
            <w:bottom w:val="none" w:sz="0" w:space="0" w:color="auto"/>
            <w:right w:val="none" w:sz="0" w:space="0" w:color="auto"/>
          </w:divBdr>
        </w:div>
        <w:div w:id="1770273595">
          <w:marLeft w:val="0"/>
          <w:marRight w:val="0"/>
          <w:marTop w:val="0"/>
          <w:marBottom w:val="0"/>
          <w:divBdr>
            <w:top w:val="none" w:sz="0" w:space="0" w:color="auto"/>
            <w:left w:val="none" w:sz="0" w:space="0" w:color="auto"/>
            <w:bottom w:val="none" w:sz="0" w:space="0" w:color="auto"/>
            <w:right w:val="none" w:sz="0" w:space="0" w:color="auto"/>
          </w:divBdr>
        </w:div>
        <w:div w:id="1458716388">
          <w:marLeft w:val="0"/>
          <w:marRight w:val="0"/>
          <w:marTop w:val="0"/>
          <w:marBottom w:val="0"/>
          <w:divBdr>
            <w:top w:val="none" w:sz="0" w:space="0" w:color="auto"/>
            <w:left w:val="none" w:sz="0" w:space="0" w:color="auto"/>
            <w:bottom w:val="none" w:sz="0" w:space="0" w:color="auto"/>
            <w:right w:val="none" w:sz="0" w:space="0" w:color="auto"/>
          </w:divBdr>
        </w:div>
        <w:div w:id="1238856305">
          <w:marLeft w:val="0"/>
          <w:marRight w:val="0"/>
          <w:marTop w:val="0"/>
          <w:marBottom w:val="0"/>
          <w:divBdr>
            <w:top w:val="none" w:sz="0" w:space="0" w:color="auto"/>
            <w:left w:val="none" w:sz="0" w:space="0" w:color="auto"/>
            <w:bottom w:val="none" w:sz="0" w:space="0" w:color="auto"/>
            <w:right w:val="none" w:sz="0" w:space="0" w:color="auto"/>
          </w:divBdr>
        </w:div>
        <w:div w:id="2124617670">
          <w:marLeft w:val="0"/>
          <w:marRight w:val="0"/>
          <w:marTop w:val="0"/>
          <w:marBottom w:val="0"/>
          <w:divBdr>
            <w:top w:val="none" w:sz="0" w:space="0" w:color="auto"/>
            <w:left w:val="none" w:sz="0" w:space="0" w:color="auto"/>
            <w:bottom w:val="none" w:sz="0" w:space="0" w:color="auto"/>
            <w:right w:val="none" w:sz="0" w:space="0" w:color="auto"/>
          </w:divBdr>
        </w:div>
        <w:div w:id="519853709">
          <w:marLeft w:val="0"/>
          <w:marRight w:val="0"/>
          <w:marTop w:val="0"/>
          <w:marBottom w:val="0"/>
          <w:divBdr>
            <w:top w:val="none" w:sz="0" w:space="0" w:color="auto"/>
            <w:left w:val="none" w:sz="0" w:space="0" w:color="auto"/>
            <w:bottom w:val="none" w:sz="0" w:space="0" w:color="auto"/>
            <w:right w:val="none" w:sz="0" w:space="0" w:color="auto"/>
          </w:divBdr>
        </w:div>
        <w:div w:id="318074221">
          <w:marLeft w:val="0"/>
          <w:marRight w:val="0"/>
          <w:marTop w:val="0"/>
          <w:marBottom w:val="0"/>
          <w:divBdr>
            <w:top w:val="none" w:sz="0" w:space="0" w:color="auto"/>
            <w:left w:val="none" w:sz="0" w:space="0" w:color="auto"/>
            <w:bottom w:val="none" w:sz="0" w:space="0" w:color="auto"/>
            <w:right w:val="none" w:sz="0" w:space="0" w:color="auto"/>
          </w:divBdr>
        </w:div>
        <w:div w:id="172765750">
          <w:marLeft w:val="0"/>
          <w:marRight w:val="0"/>
          <w:marTop w:val="0"/>
          <w:marBottom w:val="0"/>
          <w:divBdr>
            <w:top w:val="none" w:sz="0" w:space="0" w:color="auto"/>
            <w:left w:val="none" w:sz="0" w:space="0" w:color="auto"/>
            <w:bottom w:val="none" w:sz="0" w:space="0" w:color="auto"/>
            <w:right w:val="none" w:sz="0" w:space="0" w:color="auto"/>
          </w:divBdr>
        </w:div>
        <w:div w:id="1431314757">
          <w:marLeft w:val="0"/>
          <w:marRight w:val="0"/>
          <w:marTop w:val="0"/>
          <w:marBottom w:val="0"/>
          <w:divBdr>
            <w:top w:val="none" w:sz="0" w:space="0" w:color="auto"/>
            <w:left w:val="none" w:sz="0" w:space="0" w:color="auto"/>
            <w:bottom w:val="none" w:sz="0" w:space="0" w:color="auto"/>
            <w:right w:val="none" w:sz="0" w:space="0" w:color="auto"/>
          </w:divBdr>
        </w:div>
        <w:div w:id="1529830541">
          <w:marLeft w:val="0"/>
          <w:marRight w:val="0"/>
          <w:marTop w:val="0"/>
          <w:marBottom w:val="0"/>
          <w:divBdr>
            <w:top w:val="none" w:sz="0" w:space="0" w:color="auto"/>
            <w:left w:val="none" w:sz="0" w:space="0" w:color="auto"/>
            <w:bottom w:val="none" w:sz="0" w:space="0" w:color="auto"/>
            <w:right w:val="none" w:sz="0" w:space="0" w:color="auto"/>
          </w:divBdr>
        </w:div>
        <w:div w:id="655184772">
          <w:marLeft w:val="0"/>
          <w:marRight w:val="0"/>
          <w:marTop w:val="0"/>
          <w:marBottom w:val="0"/>
          <w:divBdr>
            <w:top w:val="none" w:sz="0" w:space="0" w:color="auto"/>
            <w:left w:val="none" w:sz="0" w:space="0" w:color="auto"/>
            <w:bottom w:val="none" w:sz="0" w:space="0" w:color="auto"/>
            <w:right w:val="none" w:sz="0" w:space="0" w:color="auto"/>
          </w:divBdr>
        </w:div>
        <w:div w:id="20665108">
          <w:marLeft w:val="0"/>
          <w:marRight w:val="0"/>
          <w:marTop w:val="0"/>
          <w:marBottom w:val="0"/>
          <w:divBdr>
            <w:top w:val="none" w:sz="0" w:space="0" w:color="auto"/>
            <w:left w:val="none" w:sz="0" w:space="0" w:color="auto"/>
            <w:bottom w:val="none" w:sz="0" w:space="0" w:color="auto"/>
            <w:right w:val="none" w:sz="0" w:space="0" w:color="auto"/>
          </w:divBdr>
        </w:div>
        <w:div w:id="1038969022">
          <w:marLeft w:val="0"/>
          <w:marRight w:val="0"/>
          <w:marTop w:val="0"/>
          <w:marBottom w:val="0"/>
          <w:divBdr>
            <w:top w:val="none" w:sz="0" w:space="0" w:color="auto"/>
            <w:left w:val="none" w:sz="0" w:space="0" w:color="auto"/>
            <w:bottom w:val="none" w:sz="0" w:space="0" w:color="auto"/>
            <w:right w:val="none" w:sz="0" w:space="0" w:color="auto"/>
          </w:divBdr>
        </w:div>
        <w:div w:id="1531919583">
          <w:marLeft w:val="0"/>
          <w:marRight w:val="0"/>
          <w:marTop w:val="0"/>
          <w:marBottom w:val="0"/>
          <w:divBdr>
            <w:top w:val="none" w:sz="0" w:space="0" w:color="auto"/>
            <w:left w:val="none" w:sz="0" w:space="0" w:color="auto"/>
            <w:bottom w:val="none" w:sz="0" w:space="0" w:color="auto"/>
            <w:right w:val="none" w:sz="0" w:space="0" w:color="auto"/>
          </w:divBdr>
        </w:div>
        <w:div w:id="1346519024">
          <w:marLeft w:val="0"/>
          <w:marRight w:val="0"/>
          <w:marTop w:val="0"/>
          <w:marBottom w:val="0"/>
          <w:divBdr>
            <w:top w:val="none" w:sz="0" w:space="0" w:color="auto"/>
            <w:left w:val="none" w:sz="0" w:space="0" w:color="auto"/>
            <w:bottom w:val="none" w:sz="0" w:space="0" w:color="auto"/>
            <w:right w:val="none" w:sz="0" w:space="0" w:color="auto"/>
          </w:divBdr>
        </w:div>
        <w:div w:id="26764652">
          <w:marLeft w:val="0"/>
          <w:marRight w:val="0"/>
          <w:marTop w:val="0"/>
          <w:marBottom w:val="0"/>
          <w:divBdr>
            <w:top w:val="none" w:sz="0" w:space="0" w:color="auto"/>
            <w:left w:val="none" w:sz="0" w:space="0" w:color="auto"/>
            <w:bottom w:val="none" w:sz="0" w:space="0" w:color="auto"/>
            <w:right w:val="none" w:sz="0" w:space="0" w:color="auto"/>
          </w:divBdr>
        </w:div>
        <w:div w:id="1954550730">
          <w:marLeft w:val="0"/>
          <w:marRight w:val="0"/>
          <w:marTop w:val="0"/>
          <w:marBottom w:val="0"/>
          <w:divBdr>
            <w:top w:val="none" w:sz="0" w:space="0" w:color="auto"/>
            <w:left w:val="none" w:sz="0" w:space="0" w:color="auto"/>
            <w:bottom w:val="none" w:sz="0" w:space="0" w:color="auto"/>
            <w:right w:val="none" w:sz="0" w:space="0" w:color="auto"/>
          </w:divBdr>
        </w:div>
        <w:div w:id="1192692888">
          <w:marLeft w:val="0"/>
          <w:marRight w:val="0"/>
          <w:marTop w:val="0"/>
          <w:marBottom w:val="0"/>
          <w:divBdr>
            <w:top w:val="none" w:sz="0" w:space="0" w:color="auto"/>
            <w:left w:val="none" w:sz="0" w:space="0" w:color="auto"/>
            <w:bottom w:val="none" w:sz="0" w:space="0" w:color="auto"/>
            <w:right w:val="none" w:sz="0" w:space="0" w:color="auto"/>
          </w:divBdr>
        </w:div>
        <w:div w:id="499346521">
          <w:marLeft w:val="0"/>
          <w:marRight w:val="0"/>
          <w:marTop w:val="0"/>
          <w:marBottom w:val="0"/>
          <w:divBdr>
            <w:top w:val="none" w:sz="0" w:space="0" w:color="auto"/>
            <w:left w:val="none" w:sz="0" w:space="0" w:color="auto"/>
            <w:bottom w:val="none" w:sz="0" w:space="0" w:color="auto"/>
            <w:right w:val="none" w:sz="0" w:space="0" w:color="auto"/>
          </w:divBdr>
        </w:div>
        <w:div w:id="1019114632">
          <w:marLeft w:val="0"/>
          <w:marRight w:val="0"/>
          <w:marTop w:val="0"/>
          <w:marBottom w:val="0"/>
          <w:divBdr>
            <w:top w:val="none" w:sz="0" w:space="0" w:color="auto"/>
            <w:left w:val="none" w:sz="0" w:space="0" w:color="auto"/>
            <w:bottom w:val="none" w:sz="0" w:space="0" w:color="auto"/>
            <w:right w:val="none" w:sz="0" w:space="0" w:color="auto"/>
          </w:divBdr>
        </w:div>
        <w:div w:id="917247393">
          <w:marLeft w:val="0"/>
          <w:marRight w:val="0"/>
          <w:marTop w:val="0"/>
          <w:marBottom w:val="0"/>
          <w:divBdr>
            <w:top w:val="none" w:sz="0" w:space="0" w:color="auto"/>
            <w:left w:val="none" w:sz="0" w:space="0" w:color="auto"/>
            <w:bottom w:val="none" w:sz="0" w:space="0" w:color="auto"/>
            <w:right w:val="none" w:sz="0" w:space="0" w:color="auto"/>
          </w:divBdr>
        </w:div>
        <w:div w:id="1236622292">
          <w:marLeft w:val="0"/>
          <w:marRight w:val="0"/>
          <w:marTop w:val="0"/>
          <w:marBottom w:val="0"/>
          <w:divBdr>
            <w:top w:val="none" w:sz="0" w:space="0" w:color="auto"/>
            <w:left w:val="none" w:sz="0" w:space="0" w:color="auto"/>
            <w:bottom w:val="none" w:sz="0" w:space="0" w:color="auto"/>
            <w:right w:val="none" w:sz="0" w:space="0" w:color="auto"/>
          </w:divBdr>
        </w:div>
        <w:div w:id="37976724">
          <w:marLeft w:val="0"/>
          <w:marRight w:val="0"/>
          <w:marTop w:val="0"/>
          <w:marBottom w:val="0"/>
          <w:divBdr>
            <w:top w:val="none" w:sz="0" w:space="0" w:color="auto"/>
            <w:left w:val="none" w:sz="0" w:space="0" w:color="auto"/>
            <w:bottom w:val="none" w:sz="0" w:space="0" w:color="auto"/>
            <w:right w:val="none" w:sz="0" w:space="0" w:color="auto"/>
          </w:divBdr>
        </w:div>
        <w:div w:id="915624244">
          <w:marLeft w:val="0"/>
          <w:marRight w:val="0"/>
          <w:marTop w:val="0"/>
          <w:marBottom w:val="0"/>
          <w:divBdr>
            <w:top w:val="none" w:sz="0" w:space="0" w:color="auto"/>
            <w:left w:val="none" w:sz="0" w:space="0" w:color="auto"/>
            <w:bottom w:val="none" w:sz="0" w:space="0" w:color="auto"/>
            <w:right w:val="none" w:sz="0" w:space="0" w:color="auto"/>
          </w:divBdr>
        </w:div>
        <w:div w:id="1167331167">
          <w:marLeft w:val="0"/>
          <w:marRight w:val="0"/>
          <w:marTop w:val="0"/>
          <w:marBottom w:val="0"/>
          <w:divBdr>
            <w:top w:val="none" w:sz="0" w:space="0" w:color="auto"/>
            <w:left w:val="none" w:sz="0" w:space="0" w:color="auto"/>
            <w:bottom w:val="none" w:sz="0" w:space="0" w:color="auto"/>
            <w:right w:val="none" w:sz="0" w:space="0" w:color="auto"/>
          </w:divBdr>
        </w:div>
        <w:div w:id="1063287951">
          <w:marLeft w:val="0"/>
          <w:marRight w:val="0"/>
          <w:marTop w:val="0"/>
          <w:marBottom w:val="0"/>
          <w:divBdr>
            <w:top w:val="none" w:sz="0" w:space="0" w:color="auto"/>
            <w:left w:val="none" w:sz="0" w:space="0" w:color="auto"/>
            <w:bottom w:val="none" w:sz="0" w:space="0" w:color="auto"/>
            <w:right w:val="none" w:sz="0" w:space="0" w:color="auto"/>
          </w:divBdr>
        </w:div>
        <w:div w:id="510140513">
          <w:marLeft w:val="0"/>
          <w:marRight w:val="0"/>
          <w:marTop w:val="0"/>
          <w:marBottom w:val="0"/>
          <w:divBdr>
            <w:top w:val="none" w:sz="0" w:space="0" w:color="auto"/>
            <w:left w:val="none" w:sz="0" w:space="0" w:color="auto"/>
            <w:bottom w:val="none" w:sz="0" w:space="0" w:color="auto"/>
            <w:right w:val="none" w:sz="0" w:space="0" w:color="auto"/>
          </w:divBdr>
        </w:div>
        <w:div w:id="734860380">
          <w:marLeft w:val="0"/>
          <w:marRight w:val="0"/>
          <w:marTop w:val="0"/>
          <w:marBottom w:val="0"/>
          <w:divBdr>
            <w:top w:val="none" w:sz="0" w:space="0" w:color="auto"/>
            <w:left w:val="none" w:sz="0" w:space="0" w:color="auto"/>
            <w:bottom w:val="none" w:sz="0" w:space="0" w:color="auto"/>
            <w:right w:val="none" w:sz="0" w:space="0" w:color="auto"/>
          </w:divBdr>
        </w:div>
        <w:div w:id="344550924">
          <w:marLeft w:val="0"/>
          <w:marRight w:val="0"/>
          <w:marTop w:val="0"/>
          <w:marBottom w:val="0"/>
          <w:divBdr>
            <w:top w:val="none" w:sz="0" w:space="0" w:color="auto"/>
            <w:left w:val="none" w:sz="0" w:space="0" w:color="auto"/>
            <w:bottom w:val="none" w:sz="0" w:space="0" w:color="auto"/>
            <w:right w:val="none" w:sz="0" w:space="0" w:color="auto"/>
          </w:divBdr>
        </w:div>
        <w:div w:id="1980765450">
          <w:marLeft w:val="0"/>
          <w:marRight w:val="0"/>
          <w:marTop w:val="0"/>
          <w:marBottom w:val="0"/>
          <w:divBdr>
            <w:top w:val="none" w:sz="0" w:space="0" w:color="auto"/>
            <w:left w:val="none" w:sz="0" w:space="0" w:color="auto"/>
            <w:bottom w:val="none" w:sz="0" w:space="0" w:color="auto"/>
            <w:right w:val="none" w:sz="0" w:space="0" w:color="auto"/>
          </w:divBdr>
        </w:div>
        <w:div w:id="1029992112">
          <w:marLeft w:val="0"/>
          <w:marRight w:val="0"/>
          <w:marTop w:val="0"/>
          <w:marBottom w:val="0"/>
          <w:divBdr>
            <w:top w:val="none" w:sz="0" w:space="0" w:color="auto"/>
            <w:left w:val="none" w:sz="0" w:space="0" w:color="auto"/>
            <w:bottom w:val="none" w:sz="0" w:space="0" w:color="auto"/>
            <w:right w:val="none" w:sz="0" w:space="0" w:color="auto"/>
          </w:divBdr>
        </w:div>
        <w:div w:id="2068987386">
          <w:marLeft w:val="0"/>
          <w:marRight w:val="0"/>
          <w:marTop w:val="0"/>
          <w:marBottom w:val="0"/>
          <w:divBdr>
            <w:top w:val="none" w:sz="0" w:space="0" w:color="auto"/>
            <w:left w:val="none" w:sz="0" w:space="0" w:color="auto"/>
            <w:bottom w:val="none" w:sz="0" w:space="0" w:color="auto"/>
            <w:right w:val="none" w:sz="0" w:space="0" w:color="auto"/>
          </w:divBdr>
        </w:div>
        <w:div w:id="1122653106">
          <w:marLeft w:val="0"/>
          <w:marRight w:val="0"/>
          <w:marTop w:val="0"/>
          <w:marBottom w:val="0"/>
          <w:divBdr>
            <w:top w:val="none" w:sz="0" w:space="0" w:color="auto"/>
            <w:left w:val="none" w:sz="0" w:space="0" w:color="auto"/>
            <w:bottom w:val="none" w:sz="0" w:space="0" w:color="auto"/>
            <w:right w:val="none" w:sz="0" w:space="0" w:color="auto"/>
          </w:divBdr>
        </w:div>
        <w:div w:id="22289378">
          <w:marLeft w:val="0"/>
          <w:marRight w:val="0"/>
          <w:marTop w:val="0"/>
          <w:marBottom w:val="0"/>
          <w:divBdr>
            <w:top w:val="none" w:sz="0" w:space="0" w:color="auto"/>
            <w:left w:val="none" w:sz="0" w:space="0" w:color="auto"/>
            <w:bottom w:val="none" w:sz="0" w:space="0" w:color="auto"/>
            <w:right w:val="none" w:sz="0" w:space="0" w:color="auto"/>
          </w:divBdr>
        </w:div>
        <w:div w:id="1304434162">
          <w:marLeft w:val="0"/>
          <w:marRight w:val="0"/>
          <w:marTop w:val="0"/>
          <w:marBottom w:val="0"/>
          <w:divBdr>
            <w:top w:val="none" w:sz="0" w:space="0" w:color="auto"/>
            <w:left w:val="none" w:sz="0" w:space="0" w:color="auto"/>
            <w:bottom w:val="none" w:sz="0" w:space="0" w:color="auto"/>
            <w:right w:val="none" w:sz="0" w:space="0" w:color="auto"/>
          </w:divBdr>
        </w:div>
        <w:div w:id="2050647891">
          <w:marLeft w:val="0"/>
          <w:marRight w:val="0"/>
          <w:marTop w:val="0"/>
          <w:marBottom w:val="0"/>
          <w:divBdr>
            <w:top w:val="none" w:sz="0" w:space="0" w:color="auto"/>
            <w:left w:val="none" w:sz="0" w:space="0" w:color="auto"/>
            <w:bottom w:val="none" w:sz="0" w:space="0" w:color="auto"/>
            <w:right w:val="none" w:sz="0" w:space="0" w:color="auto"/>
          </w:divBdr>
        </w:div>
      </w:divsChild>
    </w:div>
    <w:div w:id="203954667">
      <w:bodyDiv w:val="1"/>
      <w:marLeft w:val="0"/>
      <w:marRight w:val="0"/>
      <w:marTop w:val="0"/>
      <w:marBottom w:val="0"/>
      <w:divBdr>
        <w:top w:val="none" w:sz="0" w:space="0" w:color="auto"/>
        <w:left w:val="none" w:sz="0" w:space="0" w:color="auto"/>
        <w:bottom w:val="none" w:sz="0" w:space="0" w:color="auto"/>
        <w:right w:val="none" w:sz="0" w:space="0" w:color="auto"/>
      </w:divBdr>
      <w:divsChild>
        <w:div w:id="1080249228">
          <w:marLeft w:val="0"/>
          <w:marRight w:val="0"/>
          <w:marTop w:val="0"/>
          <w:marBottom w:val="0"/>
          <w:divBdr>
            <w:top w:val="none" w:sz="0" w:space="0" w:color="auto"/>
            <w:left w:val="none" w:sz="0" w:space="0" w:color="auto"/>
            <w:bottom w:val="none" w:sz="0" w:space="0" w:color="auto"/>
            <w:right w:val="none" w:sz="0" w:space="0" w:color="auto"/>
          </w:divBdr>
        </w:div>
        <w:div w:id="1161702054">
          <w:marLeft w:val="0"/>
          <w:marRight w:val="0"/>
          <w:marTop w:val="0"/>
          <w:marBottom w:val="0"/>
          <w:divBdr>
            <w:top w:val="none" w:sz="0" w:space="0" w:color="auto"/>
            <w:left w:val="none" w:sz="0" w:space="0" w:color="auto"/>
            <w:bottom w:val="none" w:sz="0" w:space="0" w:color="auto"/>
            <w:right w:val="none" w:sz="0" w:space="0" w:color="auto"/>
          </w:divBdr>
        </w:div>
        <w:div w:id="940651338">
          <w:marLeft w:val="0"/>
          <w:marRight w:val="0"/>
          <w:marTop w:val="0"/>
          <w:marBottom w:val="0"/>
          <w:divBdr>
            <w:top w:val="none" w:sz="0" w:space="0" w:color="auto"/>
            <w:left w:val="none" w:sz="0" w:space="0" w:color="auto"/>
            <w:bottom w:val="none" w:sz="0" w:space="0" w:color="auto"/>
            <w:right w:val="none" w:sz="0" w:space="0" w:color="auto"/>
          </w:divBdr>
        </w:div>
        <w:div w:id="725566559">
          <w:marLeft w:val="0"/>
          <w:marRight w:val="0"/>
          <w:marTop w:val="0"/>
          <w:marBottom w:val="0"/>
          <w:divBdr>
            <w:top w:val="none" w:sz="0" w:space="0" w:color="auto"/>
            <w:left w:val="none" w:sz="0" w:space="0" w:color="auto"/>
            <w:bottom w:val="none" w:sz="0" w:space="0" w:color="auto"/>
            <w:right w:val="none" w:sz="0" w:space="0" w:color="auto"/>
          </w:divBdr>
        </w:div>
        <w:div w:id="503595986">
          <w:marLeft w:val="0"/>
          <w:marRight w:val="0"/>
          <w:marTop w:val="0"/>
          <w:marBottom w:val="0"/>
          <w:divBdr>
            <w:top w:val="none" w:sz="0" w:space="0" w:color="auto"/>
            <w:left w:val="none" w:sz="0" w:space="0" w:color="auto"/>
            <w:bottom w:val="none" w:sz="0" w:space="0" w:color="auto"/>
            <w:right w:val="none" w:sz="0" w:space="0" w:color="auto"/>
          </w:divBdr>
        </w:div>
        <w:div w:id="1801461418">
          <w:marLeft w:val="0"/>
          <w:marRight w:val="0"/>
          <w:marTop w:val="0"/>
          <w:marBottom w:val="0"/>
          <w:divBdr>
            <w:top w:val="none" w:sz="0" w:space="0" w:color="auto"/>
            <w:left w:val="none" w:sz="0" w:space="0" w:color="auto"/>
            <w:bottom w:val="none" w:sz="0" w:space="0" w:color="auto"/>
            <w:right w:val="none" w:sz="0" w:space="0" w:color="auto"/>
          </w:divBdr>
        </w:div>
        <w:div w:id="1990480059">
          <w:marLeft w:val="0"/>
          <w:marRight w:val="0"/>
          <w:marTop w:val="0"/>
          <w:marBottom w:val="0"/>
          <w:divBdr>
            <w:top w:val="none" w:sz="0" w:space="0" w:color="auto"/>
            <w:left w:val="none" w:sz="0" w:space="0" w:color="auto"/>
            <w:bottom w:val="none" w:sz="0" w:space="0" w:color="auto"/>
            <w:right w:val="none" w:sz="0" w:space="0" w:color="auto"/>
          </w:divBdr>
        </w:div>
        <w:div w:id="1102335378">
          <w:marLeft w:val="0"/>
          <w:marRight w:val="0"/>
          <w:marTop w:val="0"/>
          <w:marBottom w:val="0"/>
          <w:divBdr>
            <w:top w:val="none" w:sz="0" w:space="0" w:color="auto"/>
            <w:left w:val="none" w:sz="0" w:space="0" w:color="auto"/>
            <w:bottom w:val="none" w:sz="0" w:space="0" w:color="auto"/>
            <w:right w:val="none" w:sz="0" w:space="0" w:color="auto"/>
          </w:divBdr>
        </w:div>
        <w:div w:id="2020616595">
          <w:marLeft w:val="0"/>
          <w:marRight w:val="0"/>
          <w:marTop w:val="0"/>
          <w:marBottom w:val="0"/>
          <w:divBdr>
            <w:top w:val="none" w:sz="0" w:space="0" w:color="auto"/>
            <w:left w:val="none" w:sz="0" w:space="0" w:color="auto"/>
            <w:bottom w:val="none" w:sz="0" w:space="0" w:color="auto"/>
            <w:right w:val="none" w:sz="0" w:space="0" w:color="auto"/>
          </w:divBdr>
        </w:div>
      </w:divsChild>
    </w:div>
    <w:div w:id="769357492">
      <w:bodyDiv w:val="1"/>
      <w:marLeft w:val="0"/>
      <w:marRight w:val="0"/>
      <w:marTop w:val="0"/>
      <w:marBottom w:val="0"/>
      <w:divBdr>
        <w:top w:val="none" w:sz="0" w:space="0" w:color="auto"/>
        <w:left w:val="none" w:sz="0" w:space="0" w:color="auto"/>
        <w:bottom w:val="none" w:sz="0" w:space="0" w:color="auto"/>
        <w:right w:val="none" w:sz="0" w:space="0" w:color="auto"/>
      </w:divBdr>
      <w:divsChild>
        <w:div w:id="599722569">
          <w:marLeft w:val="0"/>
          <w:marRight w:val="0"/>
          <w:marTop w:val="0"/>
          <w:marBottom w:val="0"/>
          <w:divBdr>
            <w:top w:val="none" w:sz="0" w:space="0" w:color="auto"/>
            <w:left w:val="none" w:sz="0" w:space="0" w:color="auto"/>
            <w:bottom w:val="none" w:sz="0" w:space="0" w:color="auto"/>
            <w:right w:val="none" w:sz="0" w:space="0" w:color="auto"/>
          </w:divBdr>
        </w:div>
        <w:div w:id="714354412">
          <w:marLeft w:val="0"/>
          <w:marRight w:val="0"/>
          <w:marTop w:val="0"/>
          <w:marBottom w:val="0"/>
          <w:divBdr>
            <w:top w:val="none" w:sz="0" w:space="0" w:color="auto"/>
            <w:left w:val="none" w:sz="0" w:space="0" w:color="auto"/>
            <w:bottom w:val="none" w:sz="0" w:space="0" w:color="auto"/>
            <w:right w:val="none" w:sz="0" w:space="0" w:color="auto"/>
          </w:divBdr>
        </w:div>
      </w:divsChild>
    </w:div>
    <w:div w:id="1690838037">
      <w:bodyDiv w:val="1"/>
      <w:marLeft w:val="0"/>
      <w:marRight w:val="0"/>
      <w:marTop w:val="0"/>
      <w:marBottom w:val="0"/>
      <w:divBdr>
        <w:top w:val="none" w:sz="0" w:space="0" w:color="auto"/>
        <w:left w:val="none" w:sz="0" w:space="0" w:color="auto"/>
        <w:bottom w:val="none" w:sz="0" w:space="0" w:color="auto"/>
        <w:right w:val="none" w:sz="0" w:space="0" w:color="auto"/>
      </w:divBdr>
      <w:divsChild>
        <w:div w:id="1988513782">
          <w:marLeft w:val="0"/>
          <w:marRight w:val="0"/>
          <w:marTop w:val="0"/>
          <w:marBottom w:val="0"/>
          <w:divBdr>
            <w:top w:val="none" w:sz="0" w:space="0" w:color="auto"/>
            <w:left w:val="none" w:sz="0" w:space="0" w:color="auto"/>
            <w:bottom w:val="none" w:sz="0" w:space="0" w:color="auto"/>
            <w:right w:val="none" w:sz="0" w:space="0" w:color="auto"/>
          </w:divBdr>
        </w:div>
        <w:div w:id="957221549">
          <w:marLeft w:val="0"/>
          <w:marRight w:val="0"/>
          <w:marTop w:val="0"/>
          <w:marBottom w:val="0"/>
          <w:divBdr>
            <w:top w:val="none" w:sz="0" w:space="0" w:color="auto"/>
            <w:left w:val="none" w:sz="0" w:space="0" w:color="auto"/>
            <w:bottom w:val="none" w:sz="0" w:space="0" w:color="auto"/>
            <w:right w:val="none" w:sz="0" w:space="0" w:color="auto"/>
          </w:divBdr>
        </w:div>
        <w:div w:id="480462104">
          <w:marLeft w:val="0"/>
          <w:marRight w:val="0"/>
          <w:marTop w:val="0"/>
          <w:marBottom w:val="0"/>
          <w:divBdr>
            <w:top w:val="none" w:sz="0" w:space="0" w:color="auto"/>
            <w:left w:val="none" w:sz="0" w:space="0" w:color="auto"/>
            <w:bottom w:val="none" w:sz="0" w:space="0" w:color="auto"/>
            <w:right w:val="none" w:sz="0" w:space="0" w:color="auto"/>
          </w:divBdr>
        </w:div>
        <w:div w:id="1385325562">
          <w:marLeft w:val="0"/>
          <w:marRight w:val="0"/>
          <w:marTop w:val="0"/>
          <w:marBottom w:val="0"/>
          <w:divBdr>
            <w:top w:val="none" w:sz="0" w:space="0" w:color="auto"/>
            <w:left w:val="none" w:sz="0" w:space="0" w:color="auto"/>
            <w:bottom w:val="none" w:sz="0" w:space="0" w:color="auto"/>
            <w:right w:val="none" w:sz="0" w:space="0" w:color="auto"/>
          </w:divBdr>
        </w:div>
        <w:div w:id="37361473">
          <w:marLeft w:val="0"/>
          <w:marRight w:val="0"/>
          <w:marTop w:val="0"/>
          <w:marBottom w:val="0"/>
          <w:divBdr>
            <w:top w:val="none" w:sz="0" w:space="0" w:color="auto"/>
            <w:left w:val="none" w:sz="0" w:space="0" w:color="auto"/>
            <w:bottom w:val="none" w:sz="0" w:space="0" w:color="auto"/>
            <w:right w:val="none" w:sz="0" w:space="0" w:color="auto"/>
          </w:divBdr>
        </w:div>
        <w:div w:id="873233294">
          <w:marLeft w:val="0"/>
          <w:marRight w:val="0"/>
          <w:marTop w:val="0"/>
          <w:marBottom w:val="0"/>
          <w:divBdr>
            <w:top w:val="none" w:sz="0" w:space="0" w:color="auto"/>
            <w:left w:val="none" w:sz="0" w:space="0" w:color="auto"/>
            <w:bottom w:val="none" w:sz="0" w:space="0" w:color="auto"/>
            <w:right w:val="none" w:sz="0" w:space="0" w:color="auto"/>
          </w:divBdr>
        </w:div>
        <w:div w:id="546331350">
          <w:marLeft w:val="0"/>
          <w:marRight w:val="0"/>
          <w:marTop w:val="0"/>
          <w:marBottom w:val="0"/>
          <w:divBdr>
            <w:top w:val="none" w:sz="0" w:space="0" w:color="auto"/>
            <w:left w:val="none" w:sz="0" w:space="0" w:color="auto"/>
            <w:bottom w:val="none" w:sz="0" w:space="0" w:color="auto"/>
            <w:right w:val="none" w:sz="0" w:space="0" w:color="auto"/>
          </w:divBdr>
        </w:div>
        <w:div w:id="1554004291">
          <w:marLeft w:val="0"/>
          <w:marRight w:val="0"/>
          <w:marTop w:val="0"/>
          <w:marBottom w:val="0"/>
          <w:divBdr>
            <w:top w:val="none" w:sz="0" w:space="0" w:color="auto"/>
            <w:left w:val="none" w:sz="0" w:space="0" w:color="auto"/>
            <w:bottom w:val="none" w:sz="0" w:space="0" w:color="auto"/>
            <w:right w:val="none" w:sz="0" w:space="0" w:color="auto"/>
          </w:divBdr>
        </w:div>
        <w:div w:id="1286039924">
          <w:marLeft w:val="0"/>
          <w:marRight w:val="0"/>
          <w:marTop w:val="0"/>
          <w:marBottom w:val="0"/>
          <w:divBdr>
            <w:top w:val="none" w:sz="0" w:space="0" w:color="auto"/>
            <w:left w:val="none" w:sz="0" w:space="0" w:color="auto"/>
            <w:bottom w:val="none" w:sz="0" w:space="0" w:color="auto"/>
            <w:right w:val="none" w:sz="0" w:space="0" w:color="auto"/>
          </w:divBdr>
        </w:div>
        <w:div w:id="796072615">
          <w:marLeft w:val="0"/>
          <w:marRight w:val="0"/>
          <w:marTop w:val="0"/>
          <w:marBottom w:val="0"/>
          <w:divBdr>
            <w:top w:val="none" w:sz="0" w:space="0" w:color="auto"/>
            <w:left w:val="none" w:sz="0" w:space="0" w:color="auto"/>
            <w:bottom w:val="none" w:sz="0" w:space="0" w:color="auto"/>
            <w:right w:val="none" w:sz="0" w:space="0" w:color="auto"/>
          </w:divBdr>
        </w:div>
        <w:div w:id="17510593">
          <w:marLeft w:val="0"/>
          <w:marRight w:val="0"/>
          <w:marTop w:val="0"/>
          <w:marBottom w:val="0"/>
          <w:divBdr>
            <w:top w:val="none" w:sz="0" w:space="0" w:color="auto"/>
            <w:left w:val="none" w:sz="0" w:space="0" w:color="auto"/>
            <w:bottom w:val="none" w:sz="0" w:space="0" w:color="auto"/>
            <w:right w:val="none" w:sz="0" w:space="0" w:color="auto"/>
          </w:divBdr>
        </w:div>
        <w:div w:id="1760983150">
          <w:marLeft w:val="0"/>
          <w:marRight w:val="0"/>
          <w:marTop w:val="0"/>
          <w:marBottom w:val="0"/>
          <w:divBdr>
            <w:top w:val="none" w:sz="0" w:space="0" w:color="auto"/>
            <w:left w:val="none" w:sz="0" w:space="0" w:color="auto"/>
            <w:bottom w:val="none" w:sz="0" w:space="0" w:color="auto"/>
            <w:right w:val="none" w:sz="0" w:space="0" w:color="auto"/>
          </w:divBdr>
        </w:div>
        <w:div w:id="1098715661">
          <w:marLeft w:val="0"/>
          <w:marRight w:val="0"/>
          <w:marTop w:val="0"/>
          <w:marBottom w:val="0"/>
          <w:divBdr>
            <w:top w:val="none" w:sz="0" w:space="0" w:color="auto"/>
            <w:left w:val="none" w:sz="0" w:space="0" w:color="auto"/>
            <w:bottom w:val="none" w:sz="0" w:space="0" w:color="auto"/>
            <w:right w:val="none" w:sz="0" w:space="0" w:color="auto"/>
          </w:divBdr>
        </w:div>
        <w:div w:id="2001695219">
          <w:marLeft w:val="0"/>
          <w:marRight w:val="0"/>
          <w:marTop w:val="0"/>
          <w:marBottom w:val="0"/>
          <w:divBdr>
            <w:top w:val="none" w:sz="0" w:space="0" w:color="auto"/>
            <w:left w:val="none" w:sz="0" w:space="0" w:color="auto"/>
            <w:bottom w:val="none" w:sz="0" w:space="0" w:color="auto"/>
            <w:right w:val="none" w:sz="0" w:space="0" w:color="auto"/>
          </w:divBdr>
        </w:div>
        <w:div w:id="868373814">
          <w:marLeft w:val="0"/>
          <w:marRight w:val="0"/>
          <w:marTop w:val="0"/>
          <w:marBottom w:val="0"/>
          <w:divBdr>
            <w:top w:val="none" w:sz="0" w:space="0" w:color="auto"/>
            <w:left w:val="none" w:sz="0" w:space="0" w:color="auto"/>
            <w:bottom w:val="none" w:sz="0" w:space="0" w:color="auto"/>
            <w:right w:val="none" w:sz="0" w:space="0" w:color="auto"/>
          </w:divBdr>
        </w:div>
        <w:div w:id="538973697">
          <w:marLeft w:val="0"/>
          <w:marRight w:val="0"/>
          <w:marTop w:val="0"/>
          <w:marBottom w:val="0"/>
          <w:divBdr>
            <w:top w:val="none" w:sz="0" w:space="0" w:color="auto"/>
            <w:left w:val="none" w:sz="0" w:space="0" w:color="auto"/>
            <w:bottom w:val="none" w:sz="0" w:space="0" w:color="auto"/>
            <w:right w:val="none" w:sz="0" w:space="0" w:color="auto"/>
          </w:divBdr>
        </w:div>
        <w:div w:id="1127701405">
          <w:marLeft w:val="0"/>
          <w:marRight w:val="0"/>
          <w:marTop w:val="0"/>
          <w:marBottom w:val="0"/>
          <w:divBdr>
            <w:top w:val="none" w:sz="0" w:space="0" w:color="auto"/>
            <w:left w:val="none" w:sz="0" w:space="0" w:color="auto"/>
            <w:bottom w:val="none" w:sz="0" w:space="0" w:color="auto"/>
            <w:right w:val="none" w:sz="0" w:space="0" w:color="auto"/>
          </w:divBdr>
        </w:div>
        <w:div w:id="1070350572">
          <w:marLeft w:val="0"/>
          <w:marRight w:val="0"/>
          <w:marTop w:val="0"/>
          <w:marBottom w:val="0"/>
          <w:divBdr>
            <w:top w:val="none" w:sz="0" w:space="0" w:color="auto"/>
            <w:left w:val="none" w:sz="0" w:space="0" w:color="auto"/>
            <w:bottom w:val="none" w:sz="0" w:space="0" w:color="auto"/>
            <w:right w:val="none" w:sz="0" w:space="0" w:color="auto"/>
          </w:divBdr>
        </w:div>
        <w:div w:id="1078594523">
          <w:marLeft w:val="0"/>
          <w:marRight w:val="0"/>
          <w:marTop w:val="0"/>
          <w:marBottom w:val="0"/>
          <w:divBdr>
            <w:top w:val="none" w:sz="0" w:space="0" w:color="auto"/>
            <w:left w:val="none" w:sz="0" w:space="0" w:color="auto"/>
            <w:bottom w:val="none" w:sz="0" w:space="0" w:color="auto"/>
            <w:right w:val="none" w:sz="0" w:space="0" w:color="auto"/>
          </w:divBdr>
        </w:div>
        <w:div w:id="1441493527">
          <w:marLeft w:val="0"/>
          <w:marRight w:val="0"/>
          <w:marTop w:val="0"/>
          <w:marBottom w:val="0"/>
          <w:divBdr>
            <w:top w:val="none" w:sz="0" w:space="0" w:color="auto"/>
            <w:left w:val="none" w:sz="0" w:space="0" w:color="auto"/>
            <w:bottom w:val="none" w:sz="0" w:space="0" w:color="auto"/>
            <w:right w:val="none" w:sz="0" w:space="0" w:color="auto"/>
          </w:divBdr>
        </w:div>
        <w:div w:id="255022357">
          <w:marLeft w:val="0"/>
          <w:marRight w:val="0"/>
          <w:marTop w:val="0"/>
          <w:marBottom w:val="0"/>
          <w:divBdr>
            <w:top w:val="none" w:sz="0" w:space="0" w:color="auto"/>
            <w:left w:val="none" w:sz="0" w:space="0" w:color="auto"/>
            <w:bottom w:val="none" w:sz="0" w:space="0" w:color="auto"/>
            <w:right w:val="none" w:sz="0" w:space="0" w:color="auto"/>
          </w:divBdr>
        </w:div>
        <w:div w:id="660694997">
          <w:marLeft w:val="0"/>
          <w:marRight w:val="0"/>
          <w:marTop w:val="0"/>
          <w:marBottom w:val="0"/>
          <w:divBdr>
            <w:top w:val="none" w:sz="0" w:space="0" w:color="auto"/>
            <w:left w:val="none" w:sz="0" w:space="0" w:color="auto"/>
            <w:bottom w:val="none" w:sz="0" w:space="0" w:color="auto"/>
            <w:right w:val="none" w:sz="0" w:space="0" w:color="auto"/>
          </w:divBdr>
        </w:div>
        <w:div w:id="1842812465">
          <w:marLeft w:val="0"/>
          <w:marRight w:val="0"/>
          <w:marTop w:val="0"/>
          <w:marBottom w:val="0"/>
          <w:divBdr>
            <w:top w:val="none" w:sz="0" w:space="0" w:color="auto"/>
            <w:left w:val="none" w:sz="0" w:space="0" w:color="auto"/>
            <w:bottom w:val="none" w:sz="0" w:space="0" w:color="auto"/>
            <w:right w:val="none" w:sz="0" w:space="0" w:color="auto"/>
          </w:divBdr>
        </w:div>
        <w:div w:id="1434085183">
          <w:marLeft w:val="0"/>
          <w:marRight w:val="0"/>
          <w:marTop w:val="0"/>
          <w:marBottom w:val="0"/>
          <w:divBdr>
            <w:top w:val="none" w:sz="0" w:space="0" w:color="auto"/>
            <w:left w:val="none" w:sz="0" w:space="0" w:color="auto"/>
            <w:bottom w:val="none" w:sz="0" w:space="0" w:color="auto"/>
            <w:right w:val="none" w:sz="0" w:space="0" w:color="auto"/>
          </w:divBdr>
        </w:div>
        <w:div w:id="1878859641">
          <w:marLeft w:val="0"/>
          <w:marRight w:val="0"/>
          <w:marTop w:val="0"/>
          <w:marBottom w:val="0"/>
          <w:divBdr>
            <w:top w:val="none" w:sz="0" w:space="0" w:color="auto"/>
            <w:left w:val="none" w:sz="0" w:space="0" w:color="auto"/>
            <w:bottom w:val="none" w:sz="0" w:space="0" w:color="auto"/>
            <w:right w:val="none" w:sz="0" w:space="0" w:color="auto"/>
          </w:divBdr>
        </w:div>
        <w:div w:id="1948811197">
          <w:marLeft w:val="0"/>
          <w:marRight w:val="0"/>
          <w:marTop w:val="0"/>
          <w:marBottom w:val="0"/>
          <w:divBdr>
            <w:top w:val="none" w:sz="0" w:space="0" w:color="auto"/>
            <w:left w:val="none" w:sz="0" w:space="0" w:color="auto"/>
            <w:bottom w:val="none" w:sz="0" w:space="0" w:color="auto"/>
            <w:right w:val="none" w:sz="0" w:space="0" w:color="auto"/>
          </w:divBdr>
        </w:div>
        <w:div w:id="799151888">
          <w:marLeft w:val="0"/>
          <w:marRight w:val="0"/>
          <w:marTop w:val="0"/>
          <w:marBottom w:val="0"/>
          <w:divBdr>
            <w:top w:val="none" w:sz="0" w:space="0" w:color="auto"/>
            <w:left w:val="none" w:sz="0" w:space="0" w:color="auto"/>
            <w:bottom w:val="none" w:sz="0" w:space="0" w:color="auto"/>
            <w:right w:val="none" w:sz="0" w:space="0" w:color="auto"/>
          </w:divBdr>
        </w:div>
        <w:div w:id="1603801108">
          <w:marLeft w:val="0"/>
          <w:marRight w:val="0"/>
          <w:marTop w:val="0"/>
          <w:marBottom w:val="0"/>
          <w:divBdr>
            <w:top w:val="none" w:sz="0" w:space="0" w:color="auto"/>
            <w:left w:val="none" w:sz="0" w:space="0" w:color="auto"/>
            <w:bottom w:val="none" w:sz="0" w:space="0" w:color="auto"/>
            <w:right w:val="none" w:sz="0" w:space="0" w:color="auto"/>
          </w:divBdr>
        </w:div>
        <w:div w:id="1453094354">
          <w:marLeft w:val="0"/>
          <w:marRight w:val="0"/>
          <w:marTop w:val="0"/>
          <w:marBottom w:val="0"/>
          <w:divBdr>
            <w:top w:val="none" w:sz="0" w:space="0" w:color="auto"/>
            <w:left w:val="none" w:sz="0" w:space="0" w:color="auto"/>
            <w:bottom w:val="none" w:sz="0" w:space="0" w:color="auto"/>
            <w:right w:val="none" w:sz="0" w:space="0" w:color="auto"/>
          </w:divBdr>
        </w:div>
        <w:div w:id="618218614">
          <w:marLeft w:val="0"/>
          <w:marRight w:val="0"/>
          <w:marTop w:val="0"/>
          <w:marBottom w:val="0"/>
          <w:divBdr>
            <w:top w:val="none" w:sz="0" w:space="0" w:color="auto"/>
            <w:left w:val="none" w:sz="0" w:space="0" w:color="auto"/>
            <w:bottom w:val="none" w:sz="0" w:space="0" w:color="auto"/>
            <w:right w:val="none" w:sz="0" w:space="0" w:color="auto"/>
          </w:divBdr>
        </w:div>
        <w:div w:id="245917471">
          <w:marLeft w:val="0"/>
          <w:marRight w:val="0"/>
          <w:marTop w:val="0"/>
          <w:marBottom w:val="0"/>
          <w:divBdr>
            <w:top w:val="none" w:sz="0" w:space="0" w:color="auto"/>
            <w:left w:val="none" w:sz="0" w:space="0" w:color="auto"/>
            <w:bottom w:val="none" w:sz="0" w:space="0" w:color="auto"/>
            <w:right w:val="none" w:sz="0" w:space="0" w:color="auto"/>
          </w:divBdr>
        </w:div>
        <w:div w:id="1010569446">
          <w:marLeft w:val="0"/>
          <w:marRight w:val="0"/>
          <w:marTop w:val="0"/>
          <w:marBottom w:val="0"/>
          <w:divBdr>
            <w:top w:val="none" w:sz="0" w:space="0" w:color="auto"/>
            <w:left w:val="none" w:sz="0" w:space="0" w:color="auto"/>
            <w:bottom w:val="none" w:sz="0" w:space="0" w:color="auto"/>
            <w:right w:val="none" w:sz="0" w:space="0" w:color="auto"/>
          </w:divBdr>
        </w:div>
        <w:div w:id="1328828428">
          <w:marLeft w:val="0"/>
          <w:marRight w:val="0"/>
          <w:marTop w:val="0"/>
          <w:marBottom w:val="0"/>
          <w:divBdr>
            <w:top w:val="none" w:sz="0" w:space="0" w:color="auto"/>
            <w:left w:val="none" w:sz="0" w:space="0" w:color="auto"/>
            <w:bottom w:val="none" w:sz="0" w:space="0" w:color="auto"/>
            <w:right w:val="none" w:sz="0" w:space="0" w:color="auto"/>
          </w:divBdr>
        </w:div>
        <w:div w:id="1860043032">
          <w:marLeft w:val="0"/>
          <w:marRight w:val="0"/>
          <w:marTop w:val="0"/>
          <w:marBottom w:val="0"/>
          <w:divBdr>
            <w:top w:val="none" w:sz="0" w:space="0" w:color="auto"/>
            <w:left w:val="none" w:sz="0" w:space="0" w:color="auto"/>
            <w:bottom w:val="none" w:sz="0" w:space="0" w:color="auto"/>
            <w:right w:val="none" w:sz="0" w:space="0" w:color="auto"/>
          </w:divBdr>
        </w:div>
        <w:div w:id="144470784">
          <w:marLeft w:val="0"/>
          <w:marRight w:val="0"/>
          <w:marTop w:val="0"/>
          <w:marBottom w:val="0"/>
          <w:divBdr>
            <w:top w:val="none" w:sz="0" w:space="0" w:color="auto"/>
            <w:left w:val="none" w:sz="0" w:space="0" w:color="auto"/>
            <w:bottom w:val="none" w:sz="0" w:space="0" w:color="auto"/>
            <w:right w:val="none" w:sz="0" w:space="0" w:color="auto"/>
          </w:divBdr>
        </w:div>
        <w:div w:id="1985885593">
          <w:marLeft w:val="0"/>
          <w:marRight w:val="0"/>
          <w:marTop w:val="0"/>
          <w:marBottom w:val="0"/>
          <w:divBdr>
            <w:top w:val="none" w:sz="0" w:space="0" w:color="auto"/>
            <w:left w:val="none" w:sz="0" w:space="0" w:color="auto"/>
            <w:bottom w:val="none" w:sz="0" w:space="0" w:color="auto"/>
            <w:right w:val="none" w:sz="0" w:space="0" w:color="auto"/>
          </w:divBdr>
        </w:div>
        <w:div w:id="1265336229">
          <w:marLeft w:val="0"/>
          <w:marRight w:val="0"/>
          <w:marTop w:val="0"/>
          <w:marBottom w:val="0"/>
          <w:divBdr>
            <w:top w:val="none" w:sz="0" w:space="0" w:color="auto"/>
            <w:left w:val="none" w:sz="0" w:space="0" w:color="auto"/>
            <w:bottom w:val="none" w:sz="0" w:space="0" w:color="auto"/>
            <w:right w:val="none" w:sz="0" w:space="0" w:color="auto"/>
          </w:divBdr>
        </w:div>
        <w:div w:id="374473879">
          <w:marLeft w:val="0"/>
          <w:marRight w:val="0"/>
          <w:marTop w:val="0"/>
          <w:marBottom w:val="0"/>
          <w:divBdr>
            <w:top w:val="none" w:sz="0" w:space="0" w:color="auto"/>
            <w:left w:val="none" w:sz="0" w:space="0" w:color="auto"/>
            <w:bottom w:val="none" w:sz="0" w:space="0" w:color="auto"/>
            <w:right w:val="none" w:sz="0" w:space="0" w:color="auto"/>
          </w:divBdr>
        </w:div>
        <w:div w:id="460804068">
          <w:marLeft w:val="0"/>
          <w:marRight w:val="0"/>
          <w:marTop w:val="0"/>
          <w:marBottom w:val="0"/>
          <w:divBdr>
            <w:top w:val="none" w:sz="0" w:space="0" w:color="auto"/>
            <w:left w:val="none" w:sz="0" w:space="0" w:color="auto"/>
            <w:bottom w:val="none" w:sz="0" w:space="0" w:color="auto"/>
            <w:right w:val="none" w:sz="0" w:space="0" w:color="auto"/>
          </w:divBdr>
        </w:div>
        <w:div w:id="2107772098">
          <w:marLeft w:val="0"/>
          <w:marRight w:val="0"/>
          <w:marTop w:val="0"/>
          <w:marBottom w:val="0"/>
          <w:divBdr>
            <w:top w:val="none" w:sz="0" w:space="0" w:color="auto"/>
            <w:left w:val="none" w:sz="0" w:space="0" w:color="auto"/>
            <w:bottom w:val="none" w:sz="0" w:space="0" w:color="auto"/>
            <w:right w:val="none" w:sz="0" w:space="0" w:color="auto"/>
          </w:divBdr>
        </w:div>
        <w:div w:id="152599487">
          <w:marLeft w:val="0"/>
          <w:marRight w:val="0"/>
          <w:marTop w:val="0"/>
          <w:marBottom w:val="0"/>
          <w:divBdr>
            <w:top w:val="none" w:sz="0" w:space="0" w:color="auto"/>
            <w:left w:val="none" w:sz="0" w:space="0" w:color="auto"/>
            <w:bottom w:val="none" w:sz="0" w:space="0" w:color="auto"/>
            <w:right w:val="none" w:sz="0" w:space="0" w:color="auto"/>
          </w:divBdr>
        </w:div>
        <w:div w:id="2132090714">
          <w:marLeft w:val="0"/>
          <w:marRight w:val="0"/>
          <w:marTop w:val="0"/>
          <w:marBottom w:val="0"/>
          <w:divBdr>
            <w:top w:val="none" w:sz="0" w:space="0" w:color="auto"/>
            <w:left w:val="none" w:sz="0" w:space="0" w:color="auto"/>
            <w:bottom w:val="none" w:sz="0" w:space="0" w:color="auto"/>
            <w:right w:val="none" w:sz="0" w:space="0" w:color="auto"/>
          </w:divBdr>
        </w:div>
        <w:div w:id="1161043551">
          <w:marLeft w:val="0"/>
          <w:marRight w:val="0"/>
          <w:marTop w:val="0"/>
          <w:marBottom w:val="0"/>
          <w:divBdr>
            <w:top w:val="none" w:sz="0" w:space="0" w:color="auto"/>
            <w:left w:val="none" w:sz="0" w:space="0" w:color="auto"/>
            <w:bottom w:val="none" w:sz="0" w:space="0" w:color="auto"/>
            <w:right w:val="none" w:sz="0" w:space="0" w:color="auto"/>
          </w:divBdr>
        </w:div>
        <w:div w:id="1002590507">
          <w:marLeft w:val="0"/>
          <w:marRight w:val="0"/>
          <w:marTop w:val="0"/>
          <w:marBottom w:val="0"/>
          <w:divBdr>
            <w:top w:val="none" w:sz="0" w:space="0" w:color="auto"/>
            <w:left w:val="none" w:sz="0" w:space="0" w:color="auto"/>
            <w:bottom w:val="none" w:sz="0" w:space="0" w:color="auto"/>
            <w:right w:val="none" w:sz="0" w:space="0" w:color="auto"/>
          </w:divBdr>
        </w:div>
        <w:div w:id="1818838500">
          <w:marLeft w:val="0"/>
          <w:marRight w:val="0"/>
          <w:marTop w:val="0"/>
          <w:marBottom w:val="0"/>
          <w:divBdr>
            <w:top w:val="none" w:sz="0" w:space="0" w:color="auto"/>
            <w:left w:val="none" w:sz="0" w:space="0" w:color="auto"/>
            <w:bottom w:val="none" w:sz="0" w:space="0" w:color="auto"/>
            <w:right w:val="none" w:sz="0" w:space="0" w:color="auto"/>
          </w:divBdr>
        </w:div>
        <w:div w:id="1352105448">
          <w:marLeft w:val="0"/>
          <w:marRight w:val="0"/>
          <w:marTop w:val="0"/>
          <w:marBottom w:val="0"/>
          <w:divBdr>
            <w:top w:val="none" w:sz="0" w:space="0" w:color="auto"/>
            <w:left w:val="none" w:sz="0" w:space="0" w:color="auto"/>
            <w:bottom w:val="none" w:sz="0" w:space="0" w:color="auto"/>
            <w:right w:val="none" w:sz="0" w:space="0" w:color="auto"/>
          </w:divBdr>
        </w:div>
        <w:div w:id="1674071635">
          <w:marLeft w:val="0"/>
          <w:marRight w:val="0"/>
          <w:marTop w:val="0"/>
          <w:marBottom w:val="0"/>
          <w:divBdr>
            <w:top w:val="none" w:sz="0" w:space="0" w:color="auto"/>
            <w:left w:val="none" w:sz="0" w:space="0" w:color="auto"/>
            <w:bottom w:val="none" w:sz="0" w:space="0" w:color="auto"/>
            <w:right w:val="none" w:sz="0" w:space="0" w:color="auto"/>
          </w:divBdr>
        </w:div>
        <w:div w:id="1792892864">
          <w:marLeft w:val="0"/>
          <w:marRight w:val="0"/>
          <w:marTop w:val="0"/>
          <w:marBottom w:val="0"/>
          <w:divBdr>
            <w:top w:val="none" w:sz="0" w:space="0" w:color="auto"/>
            <w:left w:val="none" w:sz="0" w:space="0" w:color="auto"/>
            <w:bottom w:val="none" w:sz="0" w:space="0" w:color="auto"/>
            <w:right w:val="none" w:sz="0" w:space="0" w:color="auto"/>
          </w:divBdr>
        </w:div>
        <w:div w:id="2070883796">
          <w:marLeft w:val="0"/>
          <w:marRight w:val="0"/>
          <w:marTop w:val="0"/>
          <w:marBottom w:val="0"/>
          <w:divBdr>
            <w:top w:val="none" w:sz="0" w:space="0" w:color="auto"/>
            <w:left w:val="none" w:sz="0" w:space="0" w:color="auto"/>
            <w:bottom w:val="none" w:sz="0" w:space="0" w:color="auto"/>
            <w:right w:val="none" w:sz="0" w:space="0" w:color="auto"/>
          </w:divBdr>
          <w:divsChild>
            <w:div w:id="181675341">
              <w:marLeft w:val="0"/>
              <w:marRight w:val="0"/>
              <w:marTop w:val="30"/>
              <w:marBottom w:val="30"/>
              <w:divBdr>
                <w:top w:val="none" w:sz="0" w:space="0" w:color="auto"/>
                <w:left w:val="none" w:sz="0" w:space="0" w:color="auto"/>
                <w:bottom w:val="none" w:sz="0" w:space="0" w:color="auto"/>
                <w:right w:val="none" w:sz="0" w:space="0" w:color="auto"/>
              </w:divBdr>
              <w:divsChild>
                <w:div w:id="502280376">
                  <w:marLeft w:val="0"/>
                  <w:marRight w:val="0"/>
                  <w:marTop w:val="0"/>
                  <w:marBottom w:val="0"/>
                  <w:divBdr>
                    <w:top w:val="none" w:sz="0" w:space="0" w:color="auto"/>
                    <w:left w:val="none" w:sz="0" w:space="0" w:color="auto"/>
                    <w:bottom w:val="none" w:sz="0" w:space="0" w:color="auto"/>
                    <w:right w:val="none" w:sz="0" w:space="0" w:color="auto"/>
                  </w:divBdr>
                  <w:divsChild>
                    <w:div w:id="1650596920">
                      <w:marLeft w:val="0"/>
                      <w:marRight w:val="0"/>
                      <w:marTop w:val="0"/>
                      <w:marBottom w:val="0"/>
                      <w:divBdr>
                        <w:top w:val="none" w:sz="0" w:space="0" w:color="auto"/>
                        <w:left w:val="none" w:sz="0" w:space="0" w:color="auto"/>
                        <w:bottom w:val="none" w:sz="0" w:space="0" w:color="auto"/>
                        <w:right w:val="none" w:sz="0" w:space="0" w:color="auto"/>
                      </w:divBdr>
                    </w:div>
                  </w:divsChild>
                </w:div>
                <w:div w:id="1977635769">
                  <w:marLeft w:val="0"/>
                  <w:marRight w:val="0"/>
                  <w:marTop w:val="0"/>
                  <w:marBottom w:val="0"/>
                  <w:divBdr>
                    <w:top w:val="none" w:sz="0" w:space="0" w:color="auto"/>
                    <w:left w:val="none" w:sz="0" w:space="0" w:color="auto"/>
                    <w:bottom w:val="none" w:sz="0" w:space="0" w:color="auto"/>
                    <w:right w:val="none" w:sz="0" w:space="0" w:color="auto"/>
                  </w:divBdr>
                  <w:divsChild>
                    <w:div w:id="147792551">
                      <w:marLeft w:val="0"/>
                      <w:marRight w:val="0"/>
                      <w:marTop w:val="0"/>
                      <w:marBottom w:val="0"/>
                      <w:divBdr>
                        <w:top w:val="none" w:sz="0" w:space="0" w:color="auto"/>
                        <w:left w:val="none" w:sz="0" w:space="0" w:color="auto"/>
                        <w:bottom w:val="none" w:sz="0" w:space="0" w:color="auto"/>
                        <w:right w:val="none" w:sz="0" w:space="0" w:color="auto"/>
                      </w:divBdr>
                    </w:div>
                  </w:divsChild>
                </w:div>
                <w:div w:id="623780387">
                  <w:marLeft w:val="0"/>
                  <w:marRight w:val="0"/>
                  <w:marTop w:val="0"/>
                  <w:marBottom w:val="0"/>
                  <w:divBdr>
                    <w:top w:val="none" w:sz="0" w:space="0" w:color="auto"/>
                    <w:left w:val="none" w:sz="0" w:space="0" w:color="auto"/>
                    <w:bottom w:val="none" w:sz="0" w:space="0" w:color="auto"/>
                    <w:right w:val="none" w:sz="0" w:space="0" w:color="auto"/>
                  </w:divBdr>
                  <w:divsChild>
                    <w:div w:id="67729664">
                      <w:marLeft w:val="0"/>
                      <w:marRight w:val="0"/>
                      <w:marTop w:val="0"/>
                      <w:marBottom w:val="0"/>
                      <w:divBdr>
                        <w:top w:val="none" w:sz="0" w:space="0" w:color="auto"/>
                        <w:left w:val="none" w:sz="0" w:space="0" w:color="auto"/>
                        <w:bottom w:val="none" w:sz="0" w:space="0" w:color="auto"/>
                        <w:right w:val="none" w:sz="0" w:space="0" w:color="auto"/>
                      </w:divBdr>
                    </w:div>
                  </w:divsChild>
                </w:div>
                <w:div w:id="1604995814">
                  <w:marLeft w:val="0"/>
                  <w:marRight w:val="0"/>
                  <w:marTop w:val="0"/>
                  <w:marBottom w:val="0"/>
                  <w:divBdr>
                    <w:top w:val="none" w:sz="0" w:space="0" w:color="auto"/>
                    <w:left w:val="none" w:sz="0" w:space="0" w:color="auto"/>
                    <w:bottom w:val="none" w:sz="0" w:space="0" w:color="auto"/>
                    <w:right w:val="none" w:sz="0" w:space="0" w:color="auto"/>
                  </w:divBdr>
                  <w:divsChild>
                    <w:div w:id="1018430002">
                      <w:marLeft w:val="0"/>
                      <w:marRight w:val="0"/>
                      <w:marTop w:val="0"/>
                      <w:marBottom w:val="0"/>
                      <w:divBdr>
                        <w:top w:val="none" w:sz="0" w:space="0" w:color="auto"/>
                        <w:left w:val="none" w:sz="0" w:space="0" w:color="auto"/>
                        <w:bottom w:val="none" w:sz="0" w:space="0" w:color="auto"/>
                        <w:right w:val="none" w:sz="0" w:space="0" w:color="auto"/>
                      </w:divBdr>
                    </w:div>
                    <w:div w:id="1326518980">
                      <w:marLeft w:val="0"/>
                      <w:marRight w:val="0"/>
                      <w:marTop w:val="0"/>
                      <w:marBottom w:val="0"/>
                      <w:divBdr>
                        <w:top w:val="none" w:sz="0" w:space="0" w:color="auto"/>
                        <w:left w:val="none" w:sz="0" w:space="0" w:color="auto"/>
                        <w:bottom w:val="none" w:sz="0" w:space="0" w:color="auto"/>
                        <w:right w:val="none" w:sz="0" w:space="0" w:color="auto"/>
                      </w:divBdr>
                    </w:div>
                    <w:div w:id="2026445678">
                      <w:marLeft w:val="0"/>
                      <w:marRight w:val="0"/>
                      <w:marTop w:val="0"/>
                      <w:marBottom w:val="0"/>
                      <w:divBdr>
                        <w:top w:val="none" w:sz="0" w:space="0" w:color="auto"/>
                        <w:left w:val="none" w:sz="0" w:space="0" w:color="auto"/>
                        <w:bottom w:val="none" w:sz="0" w:space="0" w:color="auto"/>
                        <w:right w:val="none" w:sz="0" w:space="0" w:color="auto"/>
                      </w:divBdr>
                    </w:div>
                  </w:divsChild>
                </w:div>
                <w:div w:id="159587035">
                  <w:marLeft w:val="0"/>
                  <w:marRight w:val="0"/>
                  <w:marTop w:val="0"/>
                  <w:marBottom w:val="0"/>
                  <w:divBdr>
                    <w:top w:val="none" w:sz="0" w:space="0" w:color="auto"/>
                    <w:left w:val="none" w:sz="0" w:space="0" w:color="auto"/>
                    <w:bottom w:val="none" w:sz="0" w:space="0" w:color="auto"/>
                    <w:right w:val="none" w:sz="0" w:space="0" w:color="auto"/>
                  </w:divBdr>
                  <w:divsChild>
                    <w:div w:id="167061924">
                      <w:marLeft w:val="0"/>
                      <w:marRight w:val="0"/>
                      <w:marTop w:val="0"/>
                      <w:marBottom w:val="0"/>
                      <w:divBdr>
                        <w:top w:val="none" w:sz="0" w:space="0" w:color="auto"/>
                        <w:left w:val="none" w:sz="0" w:space="0" w:color="auto"/>
                        <w:bottom w:val="none" w:sz="0" w:space="0" w:color="auto"/>
                        <w:right w:val="none" w:sz="0" w:space="0" w:color="auto"/>
                      </w:divBdr>
                    </w:div>
                  </w:divsChild>
                </w:div>
                <w:div w:id="836501837">
                  <w:marLeft w:val="0"/>
                  <w:marRight w:val="0"/>
                  <w:marTop w:val="0"/>
                  <w:marBottom w:val="0"/>
                  <w:divBdr>
                    <w:top w:val="none" w:sz="0" w:space="0" w:color="auto"/>
                    <w:left w:val="none" w:sz="0" w:space="0" w:color="auto"/>
                    <w:bottom w:val="none" w:sz="0" w:space="0" w:color="auto"/>
                    <w:right w:val="none" w:sz="0" w:space="0" w:color="auto"/>
                  </w:divBdr>
                  <w:divsChild>
                    <w:div w:id="1462576438">
                      <w:marLeft w:val="0"/>
                      <w:marRight w:val="0"/>
                      <w:marTop w:val="0"/>
                      <w:marBottom w:val="0"/>
                      <w:divBdr>
                        <w:top w:val="none" w:sz="0" w:space="0" w:color="auto"/>
                        <w:left w:val="none" w:sz="0" w:space="0" w:color="auto"/>
                        <w:bottom w:val="none" w:sz="0" w:space="0" w:color="auto"/>
                        <w:right w:val="none" w:sz="0" w:space="0" w:color="auto"/>
                      </w:divBdr>
                    </w:div>
                    <w:div w:id="428427112">
                      <w:marLeft w:val="0"/>
                      <w:marRight w:val="0"/>
                      <w:marTop w:val="0"/>
                      <w:marBottom w:val="0"/>
                      <w:divBdr>
                        <w:top w:val="none" w:sz="0" w:space="0" w:color="auto"/>
                        <w:left w:val="none" w:sz="0" w:space="0" w:color="auto"/>
                        <w:bottom w:val="none" w:sz="0" w:space="0" w:color="auto"/>
                        <w:right w:val="none" w:sz="0" w:space="0" w:color="auto"/>
                      </w:divBdr>
                    </w:div>
                    <w:div w:id="1848059858">
                      <w:marLeft w:val="0"/>
                      <w:marRight w:val="0"/>
                      <w:marTop w:val="0"/>
                      <w:marBottom w:val="0"/>
                      <w:divBdr>
                        <w:top w:val="none" w:sz="0" w:space="0" w:color="auto"/>
                        <w:left w:val="none" w:sz="0" w:space="0" w:color="auto"/>
                        <w:bottom w:val="none" w:sz="0" w:space="0" w:color="auto"/>
                        <w:right w:val="none" w:sz="0" w:space="0" w:color="auto"/>
                      </w:divBdr>
                    </w:div>
                    <w:div w:id="712535789">
                      <w:marLeft w:val="0"/>
                      <w:marRight w:val="0"/>
                      <w:marTop w:val="0"/>
                      <w:marBottom w:val="0"/>
                      <w:divBdr>
                        <w:top w:val="none" w:sz="0" w:space="0" w:color="auto"/>
                        <w:left w:val="none" w:sz="0" w:space="0" w:color="auto"/>
                        <w:bottom w:val="none" w:sz="0" w:space="0" w:color="auto"/>
                        <w:right w:val="none" w:sz="0" w:space="0" w:color="auto"/>
                      </w:divBdr>
                    </w:div>
                  </w:divsChild>
                </w:div>
                <w:div w:id="1108692637">
                  <w:marLeft w:val="0"/>
                  <w:marRight w:val="0"/>
                  <w:marTop w:val="0"/>
                  <w:marBottom w:val="0"/>
                  <w:divBdr>
                    <w:top w:val="none" w:sz="0" w:space="0" w:color="auto"/>
                    <w:left w:val="none" w:sz="0" w:space="0" w:color="auto"/>
                    <w:bottom w:val="none" w:sz="0" w:space="0" w:color="auto"/>
                    <w:right w:val="none" w:sz="0" w:space="0" w:color="auto"/>
                  </w:divBdr>
                  <w:divsChild>
                    <w:div w:id="2051487729">
                      <w:marLeft w:val="0"/>
                      <w:marRight w:val="0"/>
                      <w:marTop w:val="0"/>
                      <w:marBottom w:val="0"/>
                      <w:divBdr>
                        <w:top w:val="none" w:sz="0" w:space="0" w:color="auto"/>
                        <w:left w:val="none" w:sz="0" w:space="0" w:color="auto"/>
                        <w:bottom w:val="none" w:sz="0" w:space="0" w:color="auto"/>
                        <w:right w:val="none" w:sz="0" w:space="0" w:color="auto"/>
                      </w:divBdr>
                    </w:div>
                  </w:divsChild>
                </w:div>
                <w:div w:id="1190023701">
                  <w:marLeft w:val="0"/>
                  <w:marRight w:val="0"/>
                  <w:marTop w:val="0"/>
                  <w:marBottom w:val="0"/>
                  <w:divBdr>
                    <w:top w:val="none" w:sz="0" w:space="0" w:color="auto"/>
                    <w:left w:val="none" w:sz="0" w:space="0" w:color="auto"/>
                    <w:bottom w:val="none" w:sz="0" w:space="0" w:color="auto"/>
                    <w:right w:val="none" w:sz="0" w:space="0" w:color="auto"/>
                  </w:divBdr>
                  <w:divsChild>
                    <w:div w:id="1822500725">
                      <w:marLeft w:val="0"/>
                      <w:marRight w:val="0"/>
                      <w:marTop w:val="0"/>
                      <w:marBottom w:val="0"/>
                      <w:divBdr>
                        <w:top w:val="none" w:sz="0" w:space="0" w:color="auto"/>
                        <w:left w:val="none" w:sz="0" w:space="0" w:color="auto"/>
                        <w:bottom w:val="none" w:sz="0" w:space="0" w:color="auto"/>
                        <w:right w:val="none" w:sz="0" w:space="0" w:color="auto"/>
                      </w:divBdr>
                    </w:div>
                  </w:divsChild>
                </w:div>
                <w:div w:id="7950133">
                  <w:marLeft w:val="0"/>
                  <w:marRight w:val="0"/>
                  <w:marTop w:val="0"/>
                  <w:marBottom w:val="0"/>
                  <w:divBdr>
                    <w:top w:val="none" w:sz="0" w:space="0" w:color="auto"/>
                    <w:left w:val="none" w:sz="0" w:space="0" w:color="auto"/>
                    <w:bottom w:val="none" w:sz="0" w:space="0" w:color="auto"/>
                    <w:right w:val="none" w:sz="0" w:space="0" w:color="auto"/>
                  </w:divBdr>
                  <w:divsChild>
                    <w:div w:id="102188827">
                      <w:marLeft w:val="0"/>
                      <w:marRight w:val="0"/>
                      <w:marTop w:val="0"/>
                      <w:marBottom w:val="0"/>
                      <w:divBdr>
                        <w:top w:val="none" w:sz="0" w:space="0" w:color="auto"/>
                        <w:left w:val="none" w:sz="0" w:space="0" w:color="auto"/>
                        <w:bottom w:val="none" w:sz="0" w:space="0" w:color="auto"/>
                        <w:right w:val="none" w:sz="0" w:space="0" w:color="auto"/>
                      </w:divBdr>
                    </w:div>
                  </w:divsChild>
                </w:div>
                <w:div w:id="1079715900">
                  <w:marLeft w:val="0"/>
                  <w:marRight w:val="0"/>
                  <w:marTop w:val="0"/>
                  <w:marBottom w:val="0"/>
                  <w:divBdr>
                    <w:top w:val="none" w:sz="0" w:space="0" w:color="auto"/>
                    <w:left w:val="none" w:sz="0" w:space="0" w:color="auto"/>
                    <w:bottom w:val="none" w:sz="0" w:space="0" w:color="auto"/>
                    <w:right w:val="none" w:sz="0" w:space="0" w:color="auto"/>
                  </w:divBdr>
                  <w:divsChild>
                    <w:div w:id="962659120">
                      <w:marLeft w:val="0"/>
                      <w:marRight w:val="0"/>
                      <w:marTop w:val="0"/>
                      <w:marBottom w:val="0"/>
                      <w:divBdr>
                        <w:top w:val="none" w:sz="0" w:space="0" w:color="auto"/>
                        <w:left w:val="none" w:sz="0" w:space="0" w:color="auto"/>
                        <w:bottom w:val="none" w:sz="0" w:space="0" w:color="auto"/>
                        <w:right w:val="none" w:sz="0" w:space="0" w:color="auto"/>
                      </w:divBdr>
                    </w:div>
                    <w:div w:id="1577396842">
                      <w:marLeft w:val="0"/>
                      <w:marRight w:val="0"/>
                      <w:marTop w:val="0"/>
                      <w:marBottom w:val="0"/>
                      <w:divBdr>
                        <w:top w:val="none" w:sz="0" w:space="0" w:color="auto"/>
                        <w:left w:val="none" w:sz="0" w:space="0" w:color="auto"/>
                        <w:bottom w:val="none" w:sz="0" w:space="0" w:color="auto"/>
                        <w:right w:val="none" w:sz="0" w:space="0" w:color="auto"/>
                      </w:divBdr>
                    </w:div>
                    <w:div w:id="1074086160">
                      <w:marLeft w:val="0"/>
                      <w:marRight w:val="0"/>
                      <w:marTop w:val="0"/>
                      <w:marBottom w:val="0"/>
                      <w:divBdr>
                        <w:top w:val="none" w:sz="0" w:space="0" w:color="auto"/>
                        <w:left w:val="none" w:sz="0" w:space="0" w:color="auto"/>
                        <w:bottom w:val="none" w:sz="0" w:space="0" w:color="auto"/>
                        <w:right w:val="none" w:sz="0" w:space="0" w:color="auto"/>
                      </w:divBdr>
                    </w:div>
                    <w:div w:id="807938928">
                      <w:marLeft w:val="0"/>
                      <w:marRight w:val="0"/>
                      <w:marTop w:val="0"/>
                      <w:marBottom w:val="0"/>
                      <w:divBdr>
                        <w:top w:val="none" w:sz="0" w:space="0" w:color="auto"/>
                        <w:left w:val="none" w:sz="0" w:space="0" w:color="auto"/>
                        <w:bottom w:val="none" w:sz="0" w:space="0" w:color="auto"/>
                        <w:right w:val="none" w:sz="0" w:space="0" w:color="auto"/>
                      </w:divBdr>
                    </w:div>
                    <w:div w:id="209150784">
                      <w:marLeft w:val="0"/>
                      <w:marRight w:val="0"/>
                      <w:marTop w:val="0"/>
                      <w:marBottom w:val="0"/>
                      <w:divBdr>
                        <w:top w:val="none" w:sz="0" w:space="0" w:color="auto"/>
                        <w:left w:val="none" w:sz="0" w:space="0" w:color="auto"/>
                        <w:bottom w:val="none" w:sz="0" w:space="0" w:color="auto"/>
                        <w:right w:val="none" w:sz="0" w:space="0" w:color="auto"/>
                      </w:divBdr>
                    </w:div>
                  </w:divsChild>
                </w:div>
                <w:div w:id="310182834">
                  <w:marLeft w:val="0"/>
                  <w:marRight w:val="0"/>
                  <w:marTop w:val="0"/>
                  <w:marBottom w:val="0"/>
                  <w:divBdr>
                    <w:top w:val="none" w:sz="0" w:space="0" w:color="auto"/>
                    <w:left w:val="none" w:sz="0" w:space="0" w:color="auto"/>
                    <w:bottom w:val="none" w:sz="0" w:space="0" w:color="auto"/>
                    <w:right w:val="none" w:sz="0" w:space="0" w:color="auto"/>
                  </w:divBdr>
                  <w:divsChild>
                    <w:div w:id="160628850">
                      <w:marLeft w:val="0"/>
                      <w:marRight w:val="0"/>
                      <w:marTop w:val="0"/>
                      <w:marBottom w:val="0"/>
                      <w:divBdr>
                        <w:top w:val="none" w:sz="0" w:space="0" w:color="auto"/>
                        <w:left w:val="none" w:sz="0" w:space="0" w:color="auto"/>
                        <w:bottom w:val="none" w:sz="0" w:space="0" w:color="auto"/>
                        <w:right w:val="none" w:sz="0" w:space="0" w:color="auto"/>
                      </w:divBdr>
                    </w:div>
                  </w:divsChild>
                </w:div>
                <w:div w:id="919144330">
                  <w:marLeft w:val="0"/>
                  <w:marRight w:val="0"/>
                  <w:marTop w:val="0"/>
                  <w:marBottom w:val="0"/>
                  <w:divBdr>
                    <w:top w:val="none" w:sz="0" w:space="0" w:color="auto"/>
                    <w:left w:val="none" w:sz="0" w:space="0" w:color="auto"/>
                    <w:bottom w:val="none" w:sz="0" w:space="0" w:color="auto"/>
                    <w:right w:val="none" w:sz="0" w:space="0" w:color="auto"/>
                  </w:divBdr>
                  <w:divsChild>
                    <w:div w:id="1148668443">
                      <w:marLeft w:val="0"/>
                      <w:marRight w:val="0"/>
                      <w:marTop w:val="0"/>
                      <w:marBottom w:val="0"/>
                      <w:divBdr>
                        <w:top w:val="none" w:sz="0" w:space="0" w:color="auto"/>
                        <w:left w:val="none" w:sz="0" w:space="0" w:color="auto"/>
                        <w:bottom w:val="none" w:sz="0" w:space="0" w:color="auto"/>
                        <w:right w:val="none" w:sz="0" w:space="0" w:color="auto"/>
                      </w:divBdr>
                    </w:div>
                    <w:div w:id="2078630166">
                      <w:marLeft w:val="0"/>
                      <w:marRight w:val="0"/>
                      <w:marTop w:val="0"/>
                      <w:marBottom w:val="0"/>
                      <w:divBdr>
                        <w:top w:val="none" w:sz="0" w:space="0" w:color="auto"/>
                        <w:left w:val="none" w:sz="0" w:space="0" w:color="auto"/>
                        <w:bottom w:val="none" w:sz="0" w:space="0" w:color="auto"/>
                        <w:right w:val="none" w:sz="0" w:space="0" w:color="auto"/>
                      </w:divBdr>
                    </w:div>
                    <w:div w:id="555747340">
                      <w:marLeft w:val="0"/>
                      <w:marRight w:val="0"/>
                      <w:marTop w:val="0"/>
                      <w:marBottom w:val="0"/>
                      <w:divBdr>
                        <w:top w:val="none" w:sz="0" w:space="0" w:color="auto"/>
                        <w:left w:val="none" w:sz="0" w:space="0" w:color="auto"/>
                        <w:bottom w:val="none" w:sz="0" w:space="0" w:color="auto"/>
                        <w:right w:val="none" w:sz="0" w:space="0" w:color="auto"/>
                      </w:divBdr>
                    </w:div>
                    <w:div w:id="1200320078">
                      <w:marLeft w:val="0"/>
                      <w:marRight w:val="0"/>
                      <w:marTop w:val="0"/>
                      <w:marBottom w:val="0"/>
                      <w:divBdr>
                        <w:top w:val="none" w:sz="0" w:space="0" w:color="auto"/>
                        <w:left w:val="none" w:sz="0" w:space="0" w:color="auto"/>
                        <w:bottom w:val="none" w:sz="0" w:space="0" w:color="auto"/>
                        <w:right w:val="none" w:sz="0" w:space="0" w:color="auto"/>
                      </w:divBdr>
                    </w:div>
                    <w:div w:id="1540237805">
                      <w:marLeft w:val="0"/>
                      <w:marRight w:val="0"/>
                      <w:marTop w:val="0"/>
                      <w:marBottom w:val="0"/>
                      <w:divBdr>
                        <w:top w:val="none" w:sz="0" w:space="0" w:color="auto"/>
                        <w:left w:val="none" w:sz="0" w:space="0" w:color="auto"/>
                        <w:bottom w:val="none" w:sz="0" w:space="0" w:color="auto"/>
                        <w:right w:val="none" w:sz="0" w:space="0" w:color="auto"/>
                      </w:divBdr>
                    </w:div>
                    <w:div w:id="2114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2237">
          <w:marLeft w:val="0"/>
          <w:marRight w:val="0"/>
          <w:marTop w:val="0"/>
          <w:marBottom w:val="0"/>
          <w:divBdr>
            <w:top w:val="none" w:sz="0" w:space="0" w:color="auto"/>
            <w:left w:val="none" w:sz="0" w:space="0" w:color="auto"/>
            <w:bottom w:val="none" w:sz="0" w:space="0" w:color="auto"/>
            <w:right w:val="none" w:sz="0" w:space="0" w:color="auto"/>
          </w:divBdr>
        </w:div>
        <w:div w:id="803353259">
          <w:marLeft w:val="0"/>
          <w:marRight w:val="0"/>
          <w:marTop w:val="0"/>
          <w:marBottom w:val="0"/>
          <w:divBdr>
            <w:top w:val="none" w:sz="0" w:space="0" w:color="auto"/>
            <w:left w:val="none" w:sz="0" w:space="0" w:color="auto"/>
            <w:bottom w:val="none" w:sz="0" w:space="0" w:color="auto"/>
            <w:right w:val="none" w:sz="0" w:space="0" w:color="auto"/>
          </w:divBdr>
        </w:div>
        <w:div w:id="1741057460">
          <w:marLeft w:val="0"/>
          <w:marRight w:val="0"/>
          <w:marTop w:val="0"/>
          <w:marBottom w:val="0"/>
          <w:divBdr>
            <w:top w:val="none" w:sz="0" w:space="0" w:color="auto"/>
            <w:left w:val="none" w:sz="0" w:space="0" w:color="auto"/>
            <w:bottom w:val="none" w:sz="0" w:space="0" w:color="auto"/>
            <w:right w:val="none" w:sz="0" w:space="0" w:color="auto"/>
          </w:divBdr>
        </w:div>
        <w:div w:id="809247811">
          <w:marLeft w:val="0"/>
          <w:marRight w:val="0"/>
          <w:marTop w:val="0"/>
          <w:marBottom w:val="0"/>
          <w:divBdr>
            <w:top w:val="none" w:sz="0" w:space="0" w:color="auto"/>
            <w:left w:val="none" w:sz="0" w:space="0" w:color="auto"/>
            <w:bottom w:val="none" w:sz="0" w:space="0" w:color="auto"/>
            <w:right w:val="none" w:sz="0" w:space="0" w:color="auto"/>
          </w:divBdr>
        </w:div>
        <w:div w:id="925769300">
          <w:marLeft w:val="0"/>
          <w:marRight w:val="0"/>
          <w:marTop w:val="0"/>
          <w:marBottom w:val="0"/>
          <w:divBdr>
            <w:top w:val="none" w:sz="0" w:space="0" w:color="auto"/>
            <w:left w:val="none" w:sz="0" w:space="0" w:color="auto"/>
            <w:bottom w:val="none" w:sz="0" w:space="0" w:color="auto"/>
            <w:right w:val="none" w:sz="0" w:space="0" w:color="auto"/>
          </w:divBdr>
        </w:div>
        <w:div w:id="1770390307">
          <w:marLeft w:val="0"/>
          <w:marRight w:val="0"/>
          <w:marTop w:val="0"/>
          <w:marBottom w:val="0"/>
          <w:divBdr>
            <w:top w:val="none" w:sz="0" w:space="0" w:color="auto"/>
            <w:left w:val="none" w:sz="0" w:space="0" w:color="auto"/>
            <w:bottom w:val="none" w:sz="0" w:space="0" w:color="auto"/>
            <w:right w:val="none" w:sz="0" w:space="0" w:color="auto"/>
          </w:divBdr>
        </w:div>
        <w:div w:id="1845971495">
          <w:marLeft w:val="0"/>
          <w:marRight w:val="0"/>
          <w:marTop w:val="0"/>
          <w:marBottom w:val="0"/>
          <w:divBdr>
            <w:top w:val="none" w:sz="0" w:space="0" w:color="auto"/>
            <w:left w:val="none" w:sz="0" w:space="0" w:color="auto"/>
            <w:bottom w:val="none" w:sz="0" w:space="0" w:color="auto"/>
            <w:right w:val="none" w:sz="0" w:space="0" w:color="auto"/>
          </w:divBdr>
        </w:div>
      </w:divsChild>
    </w:div>
    <w:div w:id="17232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1474-4422(13)70124-8/" TargetMode="External"/><Relationship Id="rId3" Type="http://schemas.microsoft.com/office/2007/relationships/stylesWithEffects" Target="stylesWithEffects.xml"/><Relationship Id="rId7" Type="http://schemas.openxmlformats.org/officeDocument/2006/relationships/hyperlink" Target="https://ccs.mgh.harvard.edu/ccs_titl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16/S1474-4422(15)00009-5" TargetMode="External"/><Relationship Id="rId4" Type="http://schemas.openxmlformats.org/officeDocument/2006/relationships/settings" Target="settings.xml"/><Relationship Id="rId9" Type="http://schemas.openxmlformats.org/officeDocument/2006/relationships/hyperlink" Target="https://doi.org/10.14412/2074-2711-2021-1-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7913</Words>
  <Characters>45106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 Олег Иванович</dc:creator>
  <cp:lastModifiedBy>Плинк</cp:lastModifiedBy>
  <cp:revision>2</cp:revision>
  <dcterms:created xsi:type="dcterms:W3CDTF">2022-04-17T16:38:00Z</dcterms:created>
  <dcterms:modified xsi:type="dcterms:W3CDTF">2022-04-17T16:38:00Z</dcterms:modified>
</cp:coreProperties>
</file>