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DD" w:rsidRPr="009C3230" w:rsidRDefault="00FA71DD" w:rsidP="00FA71DD">
      <w:pPr>
        <w:pStyle w:val="30"/>
        <w:keepNext/>
        <w:keepLines/>
        <w:spacing w:line="240" w:lineRule="auto"/>
        <w:ind w:firstLine="760"/>
        <w:jc w:val="both"/>
        <w:rPr>
          <w:u w:val="none"/>
        </w:rPr>
      </w:pPr>
      <w:commentRangeStart w:id="0"/>
      <w:r w:rsidRPr="009C3230">
        <w:rPr>
          <w:u w:val="none"/>
        </w:rPr>
        <w:t>Лекарственная терапия</w:t>
      </w:r>
      <w:r w:rsidR="004C65BB">
        <w:rPr>
          <w:u w:val="none"/>
        </w:rPr>
        <w:t>,</w:t>
      </w:r>
      <w:r w:rsidRPr="009C3230">
        <w:rPr>
          <w:u w:val="none"/>
        </w:rPr>
        <w:t xml:space="preserve"> направленная на </w:t>
      </w:r>
      <w:proofErr w:type="spellStart"/>
      <w:r w:rsidRPr="009C3230">
        <w:rPr>
          <w:u w:val="none"/>
        </w:rPr>
        <w:t>нейропротекцию</w:t>
      </w:r>
      <w:proofErr w:type="spellEnd"/>
      <w:r w:rsidRPr="009C3230">
        <w:rPr>
          <w:u w:val="none"/>
        </w:rPr>
        <w:t xml:space="preserve"> и улучшение восстановления неврологических функций.</w:t>
      </w:r>
      <w:commentRangeEnd w:id="0"/>
      <w:r w:rsidR="00FA7CBA">
        <w:rPr>
          <w:rStyle w:val="a8"/>
          <w:rFonts w:asciiTheme="minorHAnsi" w:eastAsiaTheme="minorHAnsi" w:hAnsiTheme="minorHAnsi" w:cstheme="minorBidi"/>
          <w:b w:val="0"/>
          <w:bCs w:val="0"/>
          <w:color w:val="auto"/>
          <w:u w:val="none"/>
        </w:rPr>
        <w:commentReference w:id="0"/>
      </w:r>
    </w:p>
    <w:p w:rsidR="00AC5736" w:rsidRPr="009C3230" w:rsidRDefault="00AC5736" w:rsidP="00AC5736">
      <w:pPr>
        <w:pStyle w:val="1"/>
        <w:spacing w:line="240" w:lineRule="auto"/>
        <w:ind w:firstLine="760"/>
        <w:jc w:val="both"/>
      </w:pPr>
      <w:r w:rsidRPr="009C3230">
        <w:t>С позиций доказательной медицины, назначение подобной категории препаратов не является абсолютно обоснованным (с уровнем убедительности рекомендаций</w:t>
      </w:r>
      <w:proofErr w:type="gramStart"/>
      <w:r w:rsidRPr="009C3230">
        <w:t xml:space="preserve"> А</w:t>
      </w:r>
      <w:proofErr w:type="gramEnd"/>
      <w:r w:rsidRPr="009C3230">
        <w:t xml:space="preserve"> и уровнем достоверности доказательств - 1), поэтому отсутствует «золотой стандарт» применения метаболической терапии в лечении ишемического церебрального инсульта. Вместе с тем, по данным отечественных и зарубежных РКИ накопленный положительный опыт клинического применения ряда препаратов из разных фармакологических групп с различным метаболическим действием позволяют рассматривать эту группу лекарственных средств как перспективную и направленную на улучшение функционального исхода заболевания.</w:t>
      </w:r>
    </w:p>
    <w:p w:rsidR="00FA71DD" w:rsidRPr="009C3230" w:rsidRDefault="00FA71DD" w:rsidP="00FA71DD">
      <w:pPr>
        <w:spacing w:after="0" w:line="240" w:lineRule="auto"/>
        <w:jc w:val="both"/>
      </w:pPr>
    </w:p>
    <w:p w:rsidR="00475D9D" w:rsidRPr="009C3230" w:rsidRDefault="000A2DCE" w:rsidP="00475D9D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9C3230">
        <w:rPr>
          <w:sz w:val="22"/>
          <w:szCs w:val="22"/>
        </w:rPr>
        <w:t xml:space="preserve">Не рекомендуется назначение </w:t>
      </w:r>
      <w:proofErr w:type="spellStart"/>
      <w:r w:rsidRPr="009C3230">
        <w:rPr>
          <w:sz w:val="22"/>
          <w:szCs w:val="22"/>
        </w:rPr>
        <w:t>депротеинизированного</w:t>
      </w:r>
      <w:proofErr w:type="spellEnd"/>
      <w:r w:rsidRPr="009C3230">
        <w:rPr>
          <w:sz w:val="22"/>
          <w:szCs w:val="22"/>
        </w:rPr>
        <w:t xml:space="preserve"> </w:t>
      </w:r>
      <w:proofErr w:type="spellStart"/>
      <w:r w:rsidRPr="009C3230">
        <w:rPr>
          <w:sz w:val="22"/>
          <w:szCs w:val="22"/>
        </w:rPr>
        <w:t>гемодеривата</w:t>
      </w:r>
      <w:proofErr w:type="spellEnd"/>
      <w:r w:rsidRPr="009C3230">
        <w:rPr>
          <w:sz w:val="22"/>
          <w:szCs w:val="22"/>
        </w:rPr>
        <w:t xml:space="preserve"> крови телят в остром периоде ишемического инсульта с целью улучшения функциональных исходов.</w:t>
      </w:r>
    </w:p>
    <w:p w:rsidR="00475D9D" w:rsidRPr="009C3230" w:rsidRDefault="000A2DCE" w:rsidP="00475D9D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C3230">
        <w:rPr>
          <w:b/>
          <w:sz w:val="22"/>
          <w:szCs w:val="22"/>
        </w:rPr>
        <w:t>Уровень убедительности рекомендаций</w:t>
      </w:r>
      <w:proofErr w:type="gramStart"/>
      <w:r w:rsidRPr="009C3230">
        <w:rPr>
          <w:b/>
          <w:sz w:val="22"/>
          <w:szCs w:val="22"/>
        </w:rPr>
        <w:t xml:space="preserve"> В</w:t>
      </w:r>
      <w:proofErr w:type="gramEnd"/>
      <w:r w:rsidR="009F0570" w:rsidRPr="009C3230">
        <w:rPr>
          <w:b/>
          <w:sz w:val="22"/>
          <w:szCs w:val="22"/>
        </w:rPr>
        <w:t xml:space="preserve"> (уровень достоверности доказательств </w:t>
      </w:r>
      <w:r w:rsidRPr="009C3230">
        <w:rPr>
          <w:b/>
          <w:sz w:val="22"/>
          <w:szCs w:val="22"/>
        </w:rPr>
        <w:t>– 2).</w:t>
      </w:r>
      <w:r w:rsidRPr="009C3230">
        <w:rPr>
          <w:color w:val="262626"/>
          <w:sz w:val="22"/>
          <w:szCs w:val="22"/>
        </w:rPr>
        <w:t xml:space="preserve"> </w:t>
      </w:r>
    </w:p>
    <w:p w:rsidR="00475D9D" w:rsidRDefault="000A2DCE" w:rsidP="00475D9D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  <w:lang w:val="en-US"/>
        </w:rPr>
      </w:pPr>
      <w:r w:rsidRPr="009C3230">
        <w:rPr>
          <w:b/>
          <w:sz w:val="22"/>
          <w:szCs w:val="22"/>
        </w:rPr>
        <w:t>Комментарии</w:t>
      </w:r>
      <w:r w:rsidR="008C4962" w:rsidRPr="009C3230">
        <w:rPr>
          <w:b/>
          <w:sz w:val="22"/>
          <w:szCs w:val="22"/>
        </w:rPr>
        <w:t>.</w:t>
      </w:r>
      <w:r w:rsidRPr="009C3230">
        <w:rPr>
          <w:b/>
          <w:sz w:val="22"/>
          <w:szCs w:val="22"/>
        </w:rPr>
        <w:t xml:space="preserve"> </w:t>
      </w:r>
      <w:r w:rsidRPr="009C3230">
        <w:rPr>
          <w:sz w:val="22"/>
          <w:szCs w:val="22"/>
        </w:rPr>
        <w:t xml:space="preserve">Изучению эффективности </w:t>
      </w:r>
      <w:proofErr w:type="spellStart"/>
      <w:r w:rsidRPr="009C3230">
        <w:rPr>
          <w:sz w:val="22"/>
          <w:szCs w:val="22"/>
        </w:rPr>
        <w:t>депротеинизированного</w:t>
      </w:r>
      <w:proofErr w:type="spellEnd"/>
      <w:r w:rsidRPr="009C3230">
        <w:rPr>
          <w:sz w:val="22"/>
          <w:szCs w:val="22"/>
        </w:rPr>
        <w:t xml:space="preserve"> </w:t>
      </w:r>
      <w:proofErr w:type="spellStart"/>
      <w:r w:rsidRPr="009C3230">
        <w:rPr>
          <w:sz w:val="22"/>
          <w:szCs w:val="22"/>
        </w:rPr>
        <w:t>гемодеривата</w:t>
      </w:r>
      <w:proofErr w:type="spellEnd"/>
      <w:r w:rsidRPr="009C3230">
        <w:rPr>
          <w:sz w:val="22"/>
          <w:szCs w:val="22"/>
        </w:rPr>
        <w:t xml:space="preserve"> крови телят в остром периоде ишемического инсульта было посвящено исследование ARTEMIDA. </w:t>
      </w:r>
      <w:r w:rsidRPr="009C3230">
        <w:rPr>
          <w:color w:val="1A1B1D"/>
          <w:sz w:val="22"/>
          <w:szCs w:val="22"/>
        </w:rPr>
        <w:t xml:space="preserve">В многоцентровом, </w:t>
      </w:r>
      <w:proofErr w:type="spellStart"/>
      <w:r w:rsidRPr="009C3230">
        <w:rPr>
          <w:color w:val="1A1B1D"/>
          <w:sz w:val="22"/>
          <w:szCs w:val="22"/>
        </w:rPr>
        <w:t>рандомизированном</w:t>
      </w:r>
      <w:proofErr w:type="spellEnd"/>
      <w:r w:rsidRPr="009C3230">
        <w:rPr>
          <w:color w:val="1A1B1D"/>
          <w:sz w:val="22"/>
          <w:szCs w:val="22"/>
        </w:rPr>
        <w:t xml:space="preserve">, двойном слепом плацебо-контролируемом исследовании в параллельных группах оценивалась эффективность и безопасность </w:t>
      </w:r>
      <w:proofErr w:type="spellStart"/>
      <w:r w:rsidRPr="009C3230">
        <w:rPr>
          <w:sz w:val="22"/>
          <w:szCs w:val="22"/>
        </w:rPr>
        <w:t>депротеинизированного</w:t>
      </w:r>
      <w:proofErr w:type="spellEnd"/>
      <w:r w:rsidRPr="009C3230">
        <w:rPr>
          <w:sz w:val="22"/>
          <w:szCs w:val="22"/>
        </w:rPr>
        <w:t xml:space="preserve"> </w:t>
      </w:r>
      <w:proofErr w:type="spellStart"/>
      <w:r w:rsidRPr="009C3230">
        <w:rPr>
          <w:sz w:val="22"/>
          <w:szCs w:val="22"/>
        </w:rPr>
        <w:t>гемодеривата</w:t>
      </w:r>
      <w:proofErr w:type="spellEnd"/>
      <w:r w:rsidRPr="009C3230">
        <w:rPr>
          <w:sz w:val="22"/>
          <w:szCs w:val="22"/>
        </w:rPr>
        <w:t xml:space="preserve"> крови телят</w:t>
      </w:r>
      <w:r w:rsidRPr="009C3230">
        <w:rPr>
          <w:color w:val="1A1B1D"/>
          <w:sz w:val="22"/>
          <w:szCs w:val="22"/>
        </w:rPr>
        <w:t xml:space="preserve"> для лечения постинсультных когнитивных нарушений. В исследовании </w:t>
      </w:r>
      <w:r w:rsidRPr="009C3230">
        <w:rPr>
          <w:color w:val="1A1B1D"/>
          <w:sz w:val="22"/>
          <w:szCs w:val="22"/>
          <w:lang w:val="en-US"/>
        </w:rPr>
        <w:t>ARTEMIDA</w:t>
      </w:r>
      <w:r w:rsidRPr="009C3230">
        <w:rPr>
          <w:color w:val="1A1B1D"/>
          <w:sz w:val="22"/>
          <w:szCs w:val="22"/>
        </w:rPr>
        <w:t xml:space="preserve"> приняло участие 503 пациента из 33 лечебных учреждений в России, Белоруссии и Казахстане. Исследование состояло из периода скрининга и рандомизации (≤7 дней после инсульта), шестимесячного периода двойного слепого лечения и шестимесячного периода наблюдения. Первичной конечной точкой исследования являлась оценка когнитивных функций по шкале ADAS-</w:t>
      </w:r>
      <w:proofErr w:type="spellStart"/>
      <w:r w:rsidRPr="009C3230">
        <w:rPr>
          <w:color w:val="1A1B1D"/>
          <w:sz w:val="22"/>
          <w:szCs w:val="22"/>
        </w:rPr>
        <w:t>Cog</w:t>
      </w:r>
      <w:proofErr w:type="spellEnd"/>
      <w:r w:rsidRPr="009C3230">
        <w:rPr>
          <w:color w:val="1A1B1D"/>
          <w:sz w:val="22"/>
          <w:szCs w:val="22"/>
        </w:rPr>
        <w:t>+ через 6 месяцев после начала терапии по сравнению с исходными значениями ADAS-</w:t>
      </w:r>
      <w:proofErr w:type="spellStart"/>
      <w:r w:rsidRPr="009C3230">
        <w:rPr>
          <w:color w:val="1A1B1D"/>
          <w:sz w:val="22"/>
          <w:szCs w:val="22"/>
        </w:rPr>
        <w:t>Cog</w:t>
      </w:r>
      <w:proofErr w:type="spellEnd"/>
      <w:r w:rsidRPr="009C3230">
        <w:rPr>
          <w:color w:val="1A1B1D"/>
          <w:sz w:val="22"/>
          <w:szCs w:val="22"/>
        </w:rPr>
        <w:t xml:space="preserve">+. </w:t>
      </w:r>
      <w:r w:rsidRPr="009C3230">
        <w:rPr>
          <w:sz w:val="22"/>
          <w:szCs w:val="22"/>
        </w:rPr>
        <w:t xml:space="preserve">Изменений неврологического статуса по шкале </w:t>
      </w:r>
      <w:r w:rsidRPr="009C3230">
        <w:rPr>
          <w:sz w:val="22"/>
          <w:szCs w:val="22"/>
          <w:lang w:val="en-US"/>
        </w:rPr>
        <w:t>NIHSS</w:t>
      </w:r>
      <w:r w:rsidRPr="009C3230">
        <w:rPr>
          <w:sz w:val="22"/>
          <w:szCs w:val="22"/>
        </w:rPr>
        <w:t xml:space="preserve"> и повседневной активности по индексу </w:t>
      </w:r>
      <w:proofErr w:type="spellStart"/>
      <w:r w:rsidRPr="009C3230">
        <w:rPr>
          <w:sz w:val="22"/>
          <w:szCs w:val="22"/>
        </w:rPr>
        <w:t>Бартель</w:t>
      </w:r>
      <w:proofErr w:type="spellEnd"/>
      <w:r w:rsidRPr="009C3230">
        <w:rPr>
          <w:sz w:val="22"/>
          <w:szCs w:val="22"/>
        </w:rPr>
        <w:t xml:space="preserve"> </w:t>
      </w:r>
      <w:r w:rsidRPr="009C3230">
        <w:rPr>
          <w:color w:val="121212"/>
          <w:sz w:val="22"/>
          <w:szCs w:val="22"/>
        </w:rPr>
        <w:t xml:space="preserve">не выявлено. </w:t>
      </w:r>
      <w:r w:rsidRPr="009C3230">
        <w:rPr>
          <w:sz w:val="22"/>
          <w:szCs w:val="22"/>
        </w:rPr>
        <w:t xml:space="preserve">Функциональные исходы по шкале </w:t>
      </w:r>
      <w:proofErr w:type="spellStart"/>
      <w:r w:rsidRPr="009C3230">
        <w:rPr>
          <w:sz w:val="22"/>
          <w:szCs w:val="22"/>
        </w:rPr>
        <w:t>Рэнкина</w:t>
      </w:r>
      <w:proofErr w:type="spellEnd"/>
      <w:r w:rsidRPr="009C3230">
        <w:rPr>
          <w:sz w:val="22"/>
          <w:szCs w:val="22"/>
        </w:rPr>
        <w:t xml:space="preserve"> не оценивались. С учетом первичной конечной точки исследования изолированное улучшение в когнитивной сфере не может являться единственной целью лечебных мероприятий.</w:t>
      </w:r>
      <w:r w:rsidR="00475D9D" w:rsidRPr="009C3230">
        <w:rPr>
          <w:sz w:val="22"/>
          <w:szCs w:val="22"/>
        </w:rPr>
        <w:t xml:space="preserve"> </w:t>
      </w:r>
      <w:r w:rsidR="00475D9D" w:rsidRPr="009C3230">
        <w:rPr>
          <w:sz w:val="22"/>
          <w:szCs w:val="22"/>
          <w:lang w:val="en-US"/>
        </w:rPr>
        <w:t>[</w:t>
      </w:r>
      <w:r w:rsidR="00DE1336" w:rsidRPr="009C3230">
        <w:rPr>
          <w:sz w:val="22"/>
          <w:szCs w:val="22"/>
          <w:lang w:val="en-US"/>
        </w:rPr>
        <w:t>1</w:t>
      </w:r>
      <w:r w:rsidR="00475D9D" w:rsidRPr="009C3230">
        <w:rPr>
          <w:sz w:val="22"/>
          <w:szCs w:val="22"/>
          <w:lang w:val="en-US"/>
        </w:rPr>
        <w:t>].</w:t>
      </w:r>
    </w:p>
    <w:p w:rsidR="00677C78" w:rsidRDefault="00677C78" w:rsidP="00475D9D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  <w:lang w:val="en-US"/>
        </w:rPr>
      </w:pPr>
    </w:p>
    <w:p w:rsidR="00677C78" w:rsidRPr="006D2E8D" w:rsidRDefault="00677C78" w:rsidP="00677C78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4C1B23">
        <w:rPr>
          <w:color w:val="000000"/>
          <w:sz w:val="22"/>
          <w:szCs w:val="22"/>
        </w:rPr>
        <w:t xml:space="preserve">Не рекомендуется пациентам с ишемическим инсультом или ТИА назначение </w:t>
      </w:r>
      <w:proofErr w:type="spellStart"/>
      <w:r w:rsidRPr="004C1B23">
        <w:rPr>
          <w:color w:val="000000"/>
          <w:sz w:val="22"/>
          <w:szCs w:val="22"/>
        </w:rPr>
        <w:t>винпоцетина</w:t>
      </w:r>
      <w:proofErr w:type="spellEnd"/>
      <w:r w:rsidRPr="004C1B23">
        <w:rPr>
          <w:color w:val="000000"/>
          <w:sz w:val="22"/>
          <w:szCs w:val="22"/>
        </w:rPr>
        <w:t xml:space="preserve"> с целью улучшения функционального исхода </w:t>
      </w:r>
      <w:r w:rsidRPr="00F26923">
        <w:rPr>
          <w:color w:val="000000"/>
          <w:sz w:val="22"/>
          <w:szCs w:val="22"/>
        </w:rPr>
        <w:t xml:space="preserve">заболевания. </w:t>
      </w:r>
      <w:r w:rsidRPr="006D2E8D">
        <w:rPr>
          <w:color w:val="000000"/>
          <w:sz w:val="22"/>
          <w:szCs w:val="22"/>
        </w:rPr>
        <w:t>[2].</w:t>
      </w:r>
    </w:p>
    <w:p w:rsidR="00677C78" w:rsidRPr="004C1B23" w:rsidRDefault="00677C78" w:rsidP="00677C78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4C1B23">
        <w:rPr>
          <w:b/>
          <w:color w:val="000000"/>
          <w:sz w:val="22"/>
          <w:szCs w:val="22"/>
        </w:rPr>
        <w:t>Уровень убедительности рекомендаций A (уровень достоверности доказательств – 1).</w:t>
      </w:r>
    </w:p>
    <w:p w:rsidR="00677C78" w:rsidRPr="004C1B23" w:rsidRDefault="00677C78" w:rsidP="00677C7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C1B23">
        <w:rPr>
          <w:b/>
          <w:color w:val="000000"/>
          <w:sz w:val="22"/>
          <w:szCs w:val="22"/>
        </w:rPr>
        <w:t>Комментарии.</w:t>
      </w:r>
      <w:r w:rsidRPr="004C1B23">
        <w:rPr>
          <w:color w:val="000000"/>
          <w:sz w:val="22"/>
          <w:szCs w:val="22"/>
        </w:rPr>
        <w:t xml:space="preserve"> </w:t>
      </w:r>
      <w:proofErr w:type="spellStart"/>
      <w:r w:rsidRPr="004C1B23">
        <w:rPr>
          <w:color w:val="000000"/>
          <w:sz w:val="22"/>
          <w:szCs w:val="22"/>
        </w:rPr>
        <w:t>Винпоцетин</w:t>
      </w:r>
      <w:proofErr w:type="spellEnd"/>
      <w:r w:rsidRPr="004C1B23">
        <w:rPr>
          <w:color w:val="000000"/>
          <w:sz w:val="22"/>
          <w:szCs w:val="22"/>
        </w:rPr>
        <w:t xml:space="preserve"> ингибирует </w:t>
      </w:r>
      <w:proofErr w:type="spellStart"/>
      <w:r w:rsidRPr="004C1B23">
        <w:rPr>
          <w:color w:val="000000"/>
          <w:sz w:val="22"/>
          <w:szCs w:val="22"/>
        </w:rPr>
        <w:t>фосфодиэстеразу</w:t>
      </w:r>
      <w:proofErr w:type="spellEnd"/>
      <w:r w:rsidRPr="004C1B23">
        <w:rPr>
          <w:color w:val="000000"/>
          <w:sz w:val="22"/>
          <w:szCs w:val="22"/>
        </w:rPr>
        <w:t xml:space="preserve"> 1 типа, что обусловливает его </w:t>
      </w:r>
      <w:proofErr w:type="spellStart"/>
      <w:r w:rsidRPr="004C1B23">
        <w:rPr>
          <w:color w:val="000000"/>
          <w:sz w:val="22"/>
          <w:szCs w:val="22"/>
        </w:rPr>
        <w:t>вазодилатирующее</w:t>
      </w:r>
      <w:proofErr w:type="spellEnd"/>
      <w:r w:rsidRPr="004C1B23">
        <w:rPr>
          <w:color w:val="000000"/>
          <w:sz w:val="22"/>
          <w:szCs w:val="22"/>
        </w:rPr>
        <w:t xml:space="preserve"> действие</w:t>
      </w:r>
      <w:r w:rsidRPr="00F26923">
        <w:rPr>
          <w:color w:val="000000"/>
          <w:sz w:val="22"/>
          <w:szCs w:val="22"/>
        </w:rPr>
        <w:t xml:space="preserve"> [</w:t>
      </w:r>
      <w:r w:rsidRPr="00264891">
        <w:rPr>
          <w:color w:val="000000"/>
          <w:sz w:val="22"/>
          <w:szCs w:val="22"/>
        </w:rPr>
        <w:t>3</w:t>
      </w:r>
      <w:r w:rsidRPr="00F26923">
        <w:rPr>
          <w:color w:val="000000"/>
          <w:sz w:val="22"/>
          <w:szCs w:val="22"/>
        </w:rPr>
        <w:t>].</w:t>
      </w:r>
      <w:r w:rsidRPr="004C1B23">
        <w:rPr>
          <w:color w:val="000000"/>
          <w:sz w:val="22"/>
          <w:szCs w:val="22"/>
        </w:rPr>
        <w:t xml:space="preserve"> Несмотря на то, что имеются отдельные клинические исследования, демонстрирующие влияние </w:t>
      </w:r>
      <w:proofErr w:type="spellStart"/>
      <w:r w:rsidRPr="004C1B23">
        <w:rPr>
          <w:color w:val="000000"/>
          <w:sz w:val="22"/>
          <w:szCs w:val="22"/>
        </w:rPr>
        <w:t>винпоцетина</w:t>
      </w:r>
      <w:proofErr w:type="spellEnd"/>
      <w:r w:rsidRPr="004C1B23">
        <w:rPr>
          <w:color w:val="000000"/>
          <w:sz w:val="22"/>
          <w:szCs w:val="22"/>
        </w:rPr>
        <w:t xml:space="preserve"> на церебральную перфузию и </w:t>
      </w:r>
      <w:proofErr w:type="spellStart"/>
      <w:r w:rsidRPr="004C1B23">
        <w:rPr>
          <w:color w:val="000000"/>
          <w:sz w:val="22"/>
          <w:szCs w:val="22"/>
        </w:rPr>
        <w:t>оксигенацию</w:t>
      </w:r>
      <w:proofErr w:type="spellEnd"/>
      <w:r w:rsidRPr="004C1B23">
        <w:rPr>
          <w:color w:val="000000"/>
          <w:sz w:val="22"/>
          <w:szCs w:val="22"/>
        </w:rPr>
        <w:t xml:space="preserve"> в остром </w:t>
      </w:r>
      <w:r w:rsidRPr="00F26923">
        <w:rPr>
          <w:color w:val="000000"/>
          <w:sz w:val="22"/>
          <w:szCs w:val="22"/>
        </w:rPr>
        <w:t>[</w:t>
      </w:r>
      <w:r w:rsidRPr="00264891">
        <w:rPr>
          <w:color w:val="000000"/>
          <w:sz w:val="22"/>
          <w:szCs w:val="22"/>
        </w:rPr>
        <w:t>4</w:t>
      </w:r>
      <w:r w:rsidRPr="00F26923">
        <w:rPr>
          <w:color w:val="000000"/>
          <w:sz w:val="22"/>
          <w:szCs w:val="22"/>
        </w:rPr>
        <w:t>]</w:t>
      </w:r>
      <w:r w:rsidRPr="00F26923">
        <w:rPr>
          <w:color w:val="000000"/>
          <w:sz w:val="16"/>
          <w:szCs w:val="16"/>
        </w:rPr>
        <w:t xml:space="preserve"> </w:t>
      </w:r>
      <w:r w:rsidRPr="004C1B23">
        <w:rPr>
          <w:color w:val="000000"/>
          <w:sz w:val="22"/>
          <w:szCs w:val="22"/>
        </w:rPr>
        <w:t>и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хроническом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периоде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ИИ</w:t>
      </w:r>
      <w:r w:rsidRPr="00F26923">
        <w:rPr>
          <w:color w:val="000000"/>
          <w:sz w:val="22"/>
          <w:szCs w:val="22"/>
        </w:rPr>
        <w:t xml:space="preserve"> [</w:t>
      </w:r>
      <w:r w:rsidRPr="00264891">
        <w:rPr>
          <w:color w:val="000000"/>
          <w:sz w:val="22"/>
          <w:szCs w:val="22"/>
        </w:rPr>
        <w:t>5</w:t>
      </w:r>
      <w:r w:rsidRPr="00F26923">
        <w:rPr>
          <w:color w:val="000000"/>
          <w:sz w:val="22"/>
          <w:szCs w:val="22"/>
        </w:rPr>
        <w:t>]</w:t>
      </w:r>
      <w:r>
        <w:rPr>
          <w:color w:val="000000"/>
          <w:sz w:val="22"/>
          <w:szCs w:val="22"/>
        </w:rPr>
        <w:t>,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а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также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воспалительные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процессы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в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остром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периоде</w:t>
      </w:r>
      <w:r w:rsidRPr="00F26923">
        <w:rPr>
          <w:color w:val="000000"/>
          <w:sz w:val="22"/>
          <w:szCs w:val="22"/>
        </w:rPr>
        <w:t xml:space="preserve"> </w:t>
      </w:r>
      <w:r w:rsidRPr="004C1B23">
        <w:rPr>
          <w:color w:val="000000"/>
          <w:sz w:val="22"/>
          <w:szCs w:val="22"/>
        </w:rPr>
        <w:t>заболевания</w:t>
      </w:r>
      <w:r w:rsidRPr="00F26923">
        <w:rPr>
          <w:color w:val="000000"/>
          <w:sz w:val="22"/>
          <w:szCs w:val="22"/>
        </w:rPr>
        <w:t xml:space="preserve"> </w:t>
      </w:r>
      <w:r w:rsidRPr="00C974A3">
        <w:rPr>
          <w:color w:val="000000"/>
          <w:sz w:val="22"/>
          <w:szCs w:val="22"/>
        </w:rPr>
        <w:t>[</w:t>
      </w:r>
      <w:r w:rsidRPr="00264891">
        <w:rPr>
          <w:color w:val="000000"/>
          <w:sz w:val="22"/>
          <w:szCs w:val="22"/>
        </w:rPr>
        <w:t>6</w:t>
      </w:r>
      <w:r w:rsidRPr="00C974A3">
        <w:rPr>
          <w:color w:val="000000"/>
          <w:sz w:val="22"/>
          <w:szCs w:val="22"/>
        </w:rPr>
        <w:t xml:space="preserve">] </w:t>
      </w:r>
      <w:r w:rsidRPr="004C1B23">
        <w:rPr>
          <w:color w:val="000000"/>
          <w:sz w:val="22"/>
          <w:szCs w:val="22"/>
        </w:rPr>
        <w:t xml:space="preserve">его эффективность не изучалась в двойных слепых контролируемых </w:t>
      </w:r>
      <w:proofErr w:type="spellStart"/>
      <w:r w:rsidRPr="004C1B23">
        <w:rPr>
          <w:color w:val="000000"/>
          <w:sz w:val="22"/>
          <w:szCs w:val="22"/>
        </w:rPr>
        <w:t>рандомизированных</w:t>
      </w:r>
      <w:proofErr w:type="spellEnd"/>
      <w:r w:rsidRPr="004C1B23">
        <w:rPr>
          <w:color w:val="000000"/>
          <w:sz w:val="22"/>
          <w:szCs w:val="22"/>
        </w:rPr>
        <w:t xml:space="preserve"> клинических исследованиях высокого или удовлетворительного методологического качества. В соответствии c </w:t>
      </w:r>
      <w:proofErr w:type="spellStart"/>
      <w:r w:rsidRPr="004C1B23">
        <w:rPr>
          <w:color w:val="000000"/>
          <w:sz w:val="22"/>
          <w:szCs w:val="22"/>
        </w:rPr>
        <w:t>Кокрановским</w:t>
      </w:r>
      <w:proofErr w:type="spellEnd"/>
      <w:r w:rsidRPr="004C1B23">
        <w:rPr>
          <w:color w:val="000000"/>
          <w:sz w:val="22"/>
          <w:szCs w:val="22"/>
        </w:rPr>
        <w:t xml:space="preserve"> обзором, включавшим результаты двух </w:t>
      </w:r>
      <w:proofErr w:type="spellStart"/>
      <w:r w:rsidRPr="004C1B23">
        <w:rPr>
          <w:color w:val="000000"/>
          <w:sz w:val="22"/>
          <w:szCs w:val="22"/>
        </w:rPr>
        <w:t>рандомизированных</w:t>
      </w:r>
      <w:proofErr w:type="spellEnd"/>
      <w:r w:rsidRPr="004C1B23">
        <w:rPr>
          <w:color w:val="000000"/>
          <w:sz w:val="22"/>
          <w:szCs w:val="22"/>
        </w:rPr>
        <w:t xml:space="preserve"> клинических исследований (63 пациента), не существует убедительных доказательств эффективности </w:t>
      </w:r>
      <w:proofErr w:type="spellStart"/>
      <w:r w:rsidRPr="004C1B23">
        <w:rPr>
          <w:color w:val="000000"/>
          <w:sz w:val="22"/>
          <w:szCs w:val="22"/>
        </w:rPr>
        <w:t>винпоцетина</w:t>
      </w:r>
      <w:proofErr w:type="spellEnd"/>
      <w:r w:rsidRPr="004C1B23">
        <w:rPr>
          <w:color w:val="000000"/>
          <w:sz w:val="22"/>
          <w:szCs w:val="22"/>
        </w:rPr>
        <w:t xml:space="preserve"> в отношении выживаемости или </w:t>
      </w:r>
      <w:proofErr w:type="spellStart"/>
      <w:r w:rsidRPr="004C1B23">
        <w:rPr>
          <w:color w:val="000000"/>
          <w:sz w:val="22"/>
          <w:szCs w:val="22"/>
        </w:rPr>
        <w:t>инвалидизации</w:t>
      </w:r>
      <w:proofErr w:type="spellEnd"/>
      <w:r w:rsidRPr="004C1B23">
        <w:rPr>
          <w:color w:val="000000"/>
          <w:sz w:val="22"/>
          <w:szCs w:val="22"/>
        </w:rPr>
        <w:t xml:space="preserve"> при остром ишемическом инсульте </w:t>
      </w:r>
      <w:r w:rsidRPr="00CC10B9">
        <w:rPr>
          <w:color w:val="000000"/>
          <w:sz w:val="22"/>
          <w:szCs w:val="22"/>
        </w:rPr>
        <w:t>[</w:t>
      </w:r>
      <w:r w:rsidRPr="00264891">
        <w:rPr>
          <w:color w:val="000000"/>
          <w:sz w:val="22"/>
          <w:szCs w:val="22"/>
        </w:rPr>
        <w:t>2</w:t>
      </w:r>
      <w:r w:rsidRPr="00CC10B9">
        <w:rPr>
          <w:color w:val="000000"/>
          <w:sz w:val="22"/>
          <w:szCs w:val="22"/>
        </w:rPr>
        <w:t>].</w:t>
      </w:r>
    </w:p>
    <w:p w:rsidR="00677C78" w:rsidRPr="00DE3B39" w:rsidRDefault="00677C78" w:rsidP="00677C78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77C78" w:rsidRPr="006F4C0B" w:rsidRDefault="00677C78" w:rsidP="00677C78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2D7253">
        <w:rPr>
          <w:color w:val="000000"/>
          <w:sz w:val="22"/>
          <w:szCs w:val="22"/>
        </w:rPr>
        <w:t>Не рекомендуется пациентам с ишемическим инсультом или ТИА в остром периоде назначение полипептидов коры головного мозга скота с целью улучшения функционального исхода заболевания.</w:t>
      </w:r>
    </w:p>
    <w:p w:rsidR="00677C78" w:rsidRPr="006F4C0B" w:rsidRDefault="00677C78" w:rsidP="00677C78">
      <w:pPr>
        <w:pStyle w:val="a4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6F4C0B">
        <w:rPr>
          <w:b/>
          <w:color w:val="000000"/>
          <w:sz w:val="22"/>
          <w:szCs w:val="22"/>
        </w:rPr>
        <w:t>Уровень убедительности рекомендаций C (уровень достоверности доказательств – 4).</w:t>
      </w:r>
    </w:p>
    <w:p w:rsidR="00677C78" w:rsidRDefault="00677C78" w:rsidP="00DE3B3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C0B">
        <w:rPr>
          <w:b/>
          <w:color w:val="000000"/>
          <w:sz w:val="22"/>
          <w:szCs w:val="22"/>
        </w:rPr>
        <w:t>Комментарий.</w:t>
      </w:r>
      <w:r w:rsidRPr="006F4C0B">
        <w:rPr>
          <w:color w:val="000000"/>
          <w:sz w:val="22"/>
          <w:szCs w:val="22"/>
        </w:rPr>
        <w:t xml:space="preserve"> Не обнаружено исследований высокого или удовлетворительного методологического качества, подтверждающих эффективность и безопасность назначения полипептидов коры головного мозга скота</w:t>
      </w:r>
      <w:r w:rsidR="004C65BB">
        <w:rPr>
          <w:color w:val="000000"/>
          <w:sz w:val="22"/>
          <w:szCs w:val="22"/>
        </w:rPr>
        <w:t>,</w:t>
      </w:r>
      <w:r w:rsidRPr="006F4C0B">
        <w:rPr>
          <w:color w:val="000000"/>
          <w:sz w:val="22"/>
          <w:szCs w:val="22"/>
        </w:rPr>
        <w:t xml:space="preserve"> с целью улучшения функционального исхода ишемического </w:t>
      </w:r>
      <w:r w:rsidRPr="00CC10B9">
        <w:rPr>
          <w:color w:val="000000"/>
          <w:sz w:val="22"/>
          <w:szCs w:val="22"/>
        </w:rPr>
        <w:t>инсульта [</w:t>
      </w:r>
      <w:r w:rsidR="006D2E8D">
        <w:rPr>
          <w:color w:val="000000"/>
          <w:sz w:val="22"/>
          <w:szCs w:val="22"/>
        </w:rPr>
        <w:t>7, 8</w:t>
      </w:r>
      <w:r w:rsidRPr="00CC10B9">
        <w:rPr>
          <w:color w:val="000000"/>
          <w:sz w:val="22"/>
          <w:szCs w:val="22"/>
        </w:rPr>
        <w:t>].</w:t>
      </w:r>
    </w:p>
    <w:p w:rsidR="00DE3B39" w:rsidRDefault="00DE3B39" w:rsidP="00DE3B3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DE3B39" w:rsidRPr="00BD6402" w:rsidRDefault="00DE3B39" w:rsidP="00DE3B39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BD6402">
        <w:rPr>
          <w:color w:val="000000"/>
          <w:sz w:val="22"/>
          <w:szCs w:val="22"/>
        </w:rPr>
        <w:t xml:space="preserve">Не рекомендуется пациентам с ИИ и ТИА до исключения дисфагии назначение перорального глицина для улучшения функционального исхода и уменьшения 30 </w:t>
      </w:r>
      <w:r w:rsidR="005874E4" w:rsidRPr="005874E4">
        <w:rPr>
          <w:color w:val="000000"/>
          <w:sz w:val="22"/>
          <w:szCs w:val="22"/>
        </w:rPr>
        <w:t xml:space="preserve">- </w:t>
      </w:r>
      <w:proofErr w:type="spellStart"/>
      <w:r w:rsidRPr="00BD6402">
        <w:rPr>
          <w:color w:val="000000"/>
          <w:sz w:val="22"/>
          <w:szCs w:val="22"/>
        </w:rPr>
        <w:t>ти</w:t>
      </w:r>
      <w:proofErr w:type="spellEnd"/>
      <w:r w:rsidRPr="00BD6402">
        <w:rPr>
          <w:color w:val="000000"/>
          <w:sz w:val="22"/>
          <w:szCs w:val="22"/>
        </w:rPr>
        <w:t xml:space="preserve"> дневной летальности.</w:t>
      </w:r>
    </w:p>
    <w:p w:rsidR="00DE3B39" w:rsidRPr="00BD6402" w:rsidRDefault="00DE3B39" w:rsidP="00DE3B39">
      <w:pPr>
        <w:pStyle w:val="a4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BD6402">
        <w:rPr>
          <w:b/>
          <w:color w:val="000000"/>
          <w:sz w:val="22"/>
          <w:szCs w:val="22"/>
        </w:rPr>
        <w:t>Уровень убедительности рекомендаций</w:t>
      </w:r>
      <w:proofErr w:type="gramStart"/>
      <w:r w:rsidRPr="00BD6402">
        <w:rPr>
          <w:b/>
          <w:color w:val="000000"/>
          <w:sz w:val="22"/>
          <w:szCs w:val="22"/>
        </w:rPr>
        <w:t xml:space="preserve"> С</w:t>
      </w:r>
      <w:proofErr w:type="gramEnd"/>
      <w:r w:rsidRPr="00BD6402">
        <w:rPr>
          <w:b/>
          <w:color w:val="000000"/>
          <w:sz w:val="22"/>
          <w:szCs w:val="22"/>
        </w:rPr>
        <w:t xml:space="preserve"> (уровень достоверности доказательств – 2).</w:t>
      </w:r>
    </w:p>
    <w:p w:rsidR="00DE3B39" w:rsidRDefault="00DE3B39" w:rsidP="00DE3B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76C85">
        <w:rPr>
          <w:b/>
          <w:color w:val="000000"/>
          <w:sz w:val="22"/>
          <w:szCs w:val="22"/>
        </w:rPr>
        <w:lastRenderedPageBreak/>
        <w:t xml:space="preserve">Комментарии. </w:t>
      </w:r>
      <w:r w:rsidR="005874E4">
        <w:rPr>
          <w:color w:val="000000"/>
          <w:sz w:val="22"/>
          <w:szCs w:val="22"/>
        </w:rPr>
        <w:t>Э</w:t>
      </w:r>
      <w:r w:rsidRPr="00776C85">
        <w:rPr>
          <w:color w:val="000000"/>
          <w:sz w:val="22"/>
          <w:szCs w:val="22"/>
        </w:rPr>
        <w:t>ффективност</w:t>
      </w:r>
      <w:r w:rsidR="005874E4">
        <w:rPr>
          <w:color w:val="000000"/>
          <w:sz w:val="22"/>
          <w:szCs w:val="22"/>
        </w:rPr>
        <w:t>ь глицина была</w:t>
      </w:r>
      <w:r w:rsidRPr="00776C85">
        <w:rPr>
          <w:color w:val="000000"/>
          <w:sz w:val="22"/>
          <w:szCs w:val="22"/>
        </w:rPr>
        <w:t xml:space="preserve"> продемонстрирован</w:t>
      </w:r>
      <w:r w:rsidR="005874E4">
        <w:rPr>
          <w:color w:val="000000"/>
          <w:sz w:val="22"/>
          <w:szCs w:val="22"/>
        </w:rPr>
        <w:t>а</w:t>
      </w:r>
      <w:r w:rsidRPr="00776C85">
        <w:rPr>
          <w:color w:val="000000"/>
          <w:sz w:val="22"/>
          <w:szCs w:val="22"/>
        </w:rPr>
        <w:t xml:space="preserve"> в </w:t>
      </w:r>
      <w:proofErr w:type="spellStart"/>
      <w:r w:rsidRPr="00776C85">
        <w:rPr>
          <w:color w:val="000000"/>
          <w:sz w:val="22"/>
          <w:szCs w:val="22"/>
        </w:rPr>
        <w:t>рандомизированном</w:t>
      </w:r>
      <w:proofErr w:type="spellEnd"/>
      <w:r w:rsidRPr="00776C85">
        <w:rPr>
          <w:color w:val="000000"/>
          <w:sz w:val="22"/>
          <w:szCs w:val="22"/>
        </w:rPr>
        <w:t xml:space="preserve"> двойном слепом плацебо-контролируемом исследовании (1992/1997) у 200 больных в острой фазе ишемического инсульта от его начала до 6 часов в дозе 1 – 2 г/</w:t>
      </w:r>
      <w:proofErr w:type="spellStart"/>
      <w:r w:rsidRPr="00776C85">
        <w:rPr>
          <w:color w:val="000000"/>
          <w:sz w:val="22"/>
          <w:szCs w:val="22"/>
        </w:rPr>
        <w:t>сут</w:t>
      </w:r>
      <w:proofErr w:type="spellEnd"/>
      <w:r w:rsidRPr="00776C85">
        <w:rPr>
          <w:color w:val="000000"/>
          <w:sz w:val="22"/>
          <w:szCs w:val="22"/>
        </w:rPr>
        <w:t xml:space="preserve"> в течение первых 5 суток. Продемонстрирована статистически значимая тенденция к уменьшению 30 дневной летальности (5,9% в группе глицин 1 </w:t>
      </w:r>
      <w:proofErr w:type="spellStart"/>
      <w:r w:rsidRPr="00776C85">
        <w:rPr>
          <w:color w:val="000000"/>
          <w:sz w:val="22"/>
          <w:szCs w:val="22"/>
        </w:rPr>
        <w:t>гр</w:t>
      </w:r>
      <w:proofErr w:type="spellEnd"/>
      <w:r w:rsidRPr="00776C85">
        <w:rPr>
          <w:color w:val="000000"/>
          <w:sz w:val="22"/>
          <w:szCs w:val="22"/>
        </w:rPr>
        <w:t xml:space="preserve"> в день и 10% в группе глицин 2,0 грамма в день по сравнению с 14% в группе плацебо и 14,3% в гр</w:t>
      </w:r>
      <w:r w:rsidR="004C65BB">
        <w:rPr>
          <w:color w:val="000000"/>
          <w:sz w:val="22"/>
          <w:szCs w:val="22"/>
        </w:rPr>
        <w:t xml:space="preserve">уппе глицин 0,5 </w:t>
      </w:r>
      <w:proofErr w:type="spellStart"/>
      <w:r w:rsidR="004C65BB">
        <w:rPr>
          <w:color w:val="000000"/>
          <w:sz w:val="22"/>
          <w:szCs w:val="22"/>
        </w:rPr>
        <w:t>гр</w:t>
      </w:r>
      <w:proofErr w:type="spellEnd"/>
      <w:r w:rsidR="004C65BB">
        <w:rPr>
          <w:color w:val="000000"/>
          <w:sz w:val="22"/>
          <w:szCs w:val="22"/>
        </w:rPr>
        <w:t xml:space="preserve"> в день). Так</w:t>
      </w:r>
      <w:r w:rsidRPr="00776C85">
        <w:rPr>
          <w:color w:val="000000"/>
          <w:sz w:val="22"/>
          <w:szCs w:val="22"/>
        </w:rPr>
        <w:t xml:space="preserve">же отмечались статистически значимые более благоприятные исходы по инсультной шкале </w:t>
      </w:r>
      <w:proofErr w:type="spellStart"/>
      <w:r w:rsidRPr="00776C85">
        <w:rPr>
          <w:color w:val="000000"/>
          <w:sz w:val="22"/>
          <w:szCs w:val="22"/>
        </w:rPr>
        <w:t>Оргогозо</w:t>
      </w:r>
      <w:proofErr w:type="spellEnd"/>
      <w:r w:rsidRPr="00776C85">
        <w:rPr>
          <w:color w:val="000000"/>
          <w:sz w:val="22"/>
          <w:szCs w:val="22"/>
        </w:rPr>
        <w:t xml:space="preserve">, скандинавской инсультной шкале и лучший функциональный исход по индексу </w:t>
      </w:r>
      <w:proofErr w:type="spellStart"/>
      <w:r w:rsidRPr="00776C85">
        <w:rPr>
          <w:color w:val="000000"/>
          <w:sz w:val="22"/>
          <w:szCs w:val="22"/>
        </w:rPr>
        <w:t>Бартел</w:t>
      </w:r>
      <w:proofErr w:type="spellEnd"/>
      <w:r w:rsidRPr="00776C85">
        <w:rPr>
          <w:color w:val="000000"/>
          <w:sz w:val="22"/>
          <w:szCs w:val="22"/>
        </w:rPr>
        <w:t xml:space="preserve"> (p&lt;0,01, в группе глицин 1 </w:t>
      </w:r>
      <w:proofErr w:type="spellStart"/>
      <w:r w:rsidRPr="00776C85">
        <w:rPr>
          <w:color w:val="000000"/>
          <w:sz w:val="22"/>
          <w:szCs w:val="22"/>
        </w:rPr>
        <w:t>гр</w:t>
      </w:r>
      <w:proofErr w:type="spellEnd"/>
      <w:r w:rsidRPr="00776C85">
        <w:rPr>
          <w:color w:val="000000"/>
          <w:sz w:val="22"/>
          <w:szCs w:val="22"/>
        </w:rPr>
        <w:t xml:space="preserve"> в день по сравнению с плацебо). [</w:t>
      </w:r>
      <w:r>
        <w:rPr>
          <w:color w:val="000000"/>
          <w:sz w:val="22"/>
          <w:szCs w:val="22"/>
        </w:rPr>
        <w:t>9</w:t>
      </w:r>
      <w:r w:rsidRPr="00776C85">
        <w:rPr>
          <w:color w:val="000000"/>
          <w:sz w:val="22"/>
          <w:szCs w:val="22"/>
        </w:rPr>
        <w:t>].</w:t>
      </w:r>
    </w:p>
    <w:p w:rsidR="0049284B" w:rsidRDefault="0049284B" w:rsidP="00DE3B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49284B" w:rsidRPr="00D93C84" w:rsidRDefault="0049284B" w:rsidP="0049284B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D93C84">
        <w:rPr>
          <w:rFonts w:ascii="Times New Roman" w:hAnsi="Times New Roman" w:cs="Times New Roman"/>
        </w:rPr>
        <w:t xml:space="preserve">Рекомендуется назначение инозин + </w:t>
      </w:r>
      <w:proofErr w:type="spellStart"/>
      <w:r w:rsidRPr="00D93C84">
        <w:rPr>
          <w:rFonts w:ascii="Times New Roman" w:hAnsi="Times New Roman" w:cs="Times New Roman"/>
        </w:rPr>
        <w:t>никотинамид</w:t>
      </w:r>
      <w:proofErr w:type="spellEnd"/>
      <w:r w:rsidRPr="00D93C84">
        <w:rPr>
          <w:rFonts w:ascii="Times New Roman" w:hAnsi="Times New Roman" w:cs="Times New Roman"/>
        </w:rPr>
        <w:t xml:space="preserve"> + рибофлавин + янтарной кислоты пациентам среднего, пожилого и старческого (до 85 лет) возраста вне зависимости от локализации сосудистого поражения мозга с целью более полного восстановления нарушенных неврологических функций. </w:t>
      </w:r>
    </w:p>
    <w:p w:rsidR="0049284B" w:rsidRPr="00D93C84" w:rsidRDefault="0049284B" w:rsidP="0049284B">
      <w:pPr>
        <w:pStyle w:val="a6"/>
        <w:ind w:left="709"/>
        <w:jc w:val="both"/>
        <w:rPr>
          <w:rFonts w:ascii="Times New Roman" w:hAnsi="Times New Roman" w:cs="Times New Roman"/>
          <w:b/>
          <w:bCs/>
        </w:rPr>
      </w:pPr>
      <w:r w:rsidRPr="00D93C84">
        <w:rPr>
          <w:rFonts w:ascii="Times New Roman" w:hAnsi="Times New Roman" w:cs="Times New Roman"/>
          <w:b/>
          <w:bCs/>
        </w:rPr>
        <w:t>Уровень убедительности рекомендаций</w:t>
      </w:r>
      <w:proofErr w:type="gramStart"/>
      <w:r w:rsidRPr="00D93C84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00D93C84">
        <w:rPr>
          <w:rFonts w:ascii="Times New Roman" w:hAnsi="Times New Roman" w:cs="Times New Roman"/>
          <w:b/>
          <w:bCs/>
        </w:rPr>
        <w:t xml:space="preserve"> (уровень достоверности доказательств - 2).</w:t>
      </w:r>
    </w:p>
    <w:p w:rsidR="0049284B" w:rsidRDefault="0049284B" w:rsidP="0049284B">
      <w:pPr>
        <w:pStyle w:val="a6"/>
        <w:ind w:left="0" w:firstLine="709"/>
        <w:jc w:val="both"/>
        <w:rPr>
          <w:rFonts w:ascii="Times New Roman" w:hAnsi="Times New Roman" w:cs="Times New Roman"/>
          <w:iCs/>
        </w:rPr>
      </w:pPr>
      <w:r w:rsidRPr="00D93C84">
        <w:rPr>
          <w:rFonts w:ascii="Times New Roman" w:hAnsi="Times New Roman" w:cs="Times New Roman"/>
          <w:b/>
          <w:bCs/>
        </w:rPr>
        <w:t xml:space="preserve">Комментарии. </w:t>
      </w:r>
      <w:r w:rsidRPr="00D93C84">
        <w:rPr>
          <w:rFonts w:ascii="Times New Roman" w:hAnsi="Times New Roman" w:cs="Times New Roman"/>
        </w:rPr>
        <w:t xml:space="preserve">Лечение следует начинать </w:t>
      </w:r>
      <w:proofErr w:type="gramStart"/>
      <w:r w:rsidRPr="00D93C84">
        <w:rPr>
          <w:rFonts w:ascii="Times New Roman" w:hAnsi="Times New Roman" w:cs="Times New Roman"/>
        </w:rPr>
        <w:t>в первые</w:t>
      </w:r>
      <w:proofErr w:type="gramEnd"/>
      <w:r w:rsidRPr="00D93C84">
        <w:rPr>
          <w:rFonts w:ascii="Times New Roman" w:hAnsi="Times New Roman" w:cs="Times New Roman"/>
        </w:rPr>
        <w:t xml:space="preserve"> 10 суток с </w:t>
      </w:r>
      <w:r w:rsidR="005874E4">
        <w:rPr>
          <w:rFonts w:ascii="Times New Roman" w:hAnsi="Times New Roman" w:cs="Times New Roman"/>
        </w:rPr>
        <w:t>применения</w:t>
      </w:r>
      <w:r w:rsidRPr="00D93C84">
        <w:rPr>
          <w:rFonts w:ascii="Times New Roman" w:hAnsi="Times New Roman" w:cs="Times New Roman"/>
        </w:rPr>
        <w:t xml:space="preserve"> парентеральной формы препарата 20 мл (в 400 мл 0,9% </w:t>
      </w:r>
      <w:proofErr w:type="spellStart"/>
      <w:r w:rsidRPr="00D93C84">
        <w:rPr>
          <w:rFonts w:ascii="Times New Roman" w:hAnsi="Times New Roman" w:cs="Times New Roman"/>
          <w:lang w:val="en-US" w:bidi="en-US"/>
        </w:rPr>
        <w:t>NaCl</w:t>
      </w:r>
      <w:proofErr w:type="spellEnd"/>
      <w:r w:rsidRPr="00D93C84">
        <w:rPr>
          <w:rFonts w:ascii="Times New Roman" w:hAnsi="Times New Roman" w:cs="Times New Roman"/>
          <w:lang w:bidi="en-US"/>
        </w:rPr>
        <w:t xml:space="preserve">) </w:t>
      </w:r>
      <w:r w:rsidRPr="00D93C84">
        <w:rPr>
          <w:rFonts w:ascii="Times New Roman" w:hAnsi="Times New Roman" w:cs="Times New Roman"/>
        </w:rPr>
        <w:t xml:space="preserve">дважды в сутки, а затем </w:t>
      </w:r>
      <w:r w:rsidR="005874E4">
        <w:rPr>
          <w:rFonts w:ascii="Times New Roman" w:hAnsi="Times New Roman" w:cs="Times New Roman"/>
        </w:rPr>
        <w:t xml:space="preserve">с </w:t>
      </w:r>
      <w:r w:rsidRPr="00D93C84">
        <w:rPr>
          <w:rFonts w:ascii="Times New Roman" w:hAnsi="Times New Roman" w:cs="Times New Roman"/>
        </w:rPr>
        <w:t xml:space="preserve">11 </w:t>
      </w:r>
      <w:r w:rsidR="005874E4">
        <w:rPr>
          <w:rFonts w:ascii="Times New Roman" w:hAnsi="Times New Roman" w:cs="Times New Roman"/>
        </w:rPr>
        <w:t>по</w:t>
      </w:r>
      <w:r w:rsidRPr="00D93C84">
        <w:rPr>
          <w:rFonts w:ascii="Times New Roman" w:hAnsi="Times New Roman" w:cs="Times New Roman"/>
        </w:rPr>
        <w:t xml:space="preserve"> 35 сутки - пероральной формы (850 мг дважды в день) [</w:t>
      </w:r>
      <w:r>
        <w:rPr>
          <w:rFonts w:ascii="Times New Roman" w:hAnsi="Times New Roman" w:cs="Times New Roman"/>
        </w:rPr>
        <w:t>10</w:t>
      </w:r>
      <w:r w:rsidRPr="0070019F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1</w:t>
      </w:r>
      <w:r w:rsidRPr="0070019F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2</w:t>
      </w:r>
      <w:r w:rsidRPr="0070019F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3</w:t>
      </w:r>
      <w:r w:rsidRPr="00D93C84">
        <w:rPr>
          <w:rFonts w:ascii="Times New Roman" w:hAnsi="Times New Roman" w:cs="Times New Roman"/>
        </w:rPr>
        <w:t xml:space="preserve">]. </w:t>
      </w:r>
      <w:proofErr w:type="spellStart"/>
      <w:r w:rsidRPr="00D93C84">
        <w:rPr>
          <w:rFonts w:ascii="Times New Roman" w:hAnsi="Times New Roman" w:cs="Times New Roman"/>
          <w:iCs/>
        </w:rPr>
        <w:t>Инозин+никотинамид+рибофлавин+янтарная</w:t>
      </w:r>
      <w:proofErr w:type="spellEnd"/>
      <w:r w:rsidRPr="00D93C84">
        <w:rPr>
          <w:rFonts w:ascii="Times New Roman" w:hAnsi="Times New Roman" w:cs="Times New Roman"/>
          <w:iCs/>
        </w:rPr>
        <w:t xml:space="preserve"> кислота - препарат, фармакологические эффекты которого обусловлены комплексным воздействием входящих в состав препарата компонентов (</w:t>
      </w:r>
      <w:proofErr w:type="spellStart"/>
      <w:r w:rsidRPr="00D93C84">
        <w:rPr>
          <w:rFonts w:ascii="Times New Roman" w:hAnsi="Times New Roman" w:cs="Times New Roman"/>
          <w:iCs/>
        </w:rPr>
        <w:t>антигипоксант</w:t>
      </w:r>
      <w:proofErr w:type="spellEnd"/>
      <w:r w:rsidRPr="00D93C84">
        <w:rPr>
          <w:rFonts w:ascii="Times New Roman" w:hAnsi="Times New Roman" w:cs="Times New Roman"/>
          <w:iCs/>
        </w:rPr>
        <w:t xml:space="preserve">, антиоксидант и </w:t>
      </w:r>
      <w:proofErr w:type="spellStart"/>
      <w:r w:rsidRPr="00D93C84">
        <w:rPr>
          <w:rFonts w:ascii="Times New Roman" w:hAnsi="Times New Roman" w:cs="Times New Roman"/>
          <w:iCs/>
        </w:rPr>
        <w:t>энергокорректор</w:t>
      </w:r>
      <w:proofErr w:type="spellEnd"/>
      <w:r w:rsidRPr="00D93C84">
        <w:rPr>
          <w:rFonts w:ascii="Times New Roman" w:hAnsi="Times New Roman" w:cs="Times New Roman"/>
          <w:iCs/>
        </w:rPr>
        <w:t xml:space="preserve">). Фармакологические эффекты связаны с улучшением процессов дыхания в клетках, повышением активности факторов антиоксидантной защиты, активацией процессов метаболизма глюкозы и кислорода, синтеза белка внутри клеток и </w:t>
      </w:r>
      <w:proofErr w:type="gramStart"/>
      <w:r w:rsidRPr="00D93C84">
        <w:rPr>
          <w:rFonts w:ascii="Times New Roman" w:hAnsi="Times New Roman" w:cs="Times New Roman"/>
          <w:iCs/>
        </w:rPr>
        <w:t>гамма-аминомасляной</w:t>
      </w:r>
      <w:proofErr w:type="gramEnd"/>
      <w:r w:rsidRPr="00D93C84">
        <w:rPr>
          <w:rFonts w:ascii="Times New Roman" w:hAnsi="Times New Roman" w:cs="Times New Roman"/>
          <w:iCs/>
        </w:rPr>
        <w:t xml:space="preserve"> кислоты в нейронах.</w:t>
      </w:r>
    </w:p>
    <w:p w:rsidR="0049284B" w:rsidRPr="00D93C84" w:rsidRDefault="0049284B" w:rsidP="0049284B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:rsidR="0049284B" w:rsidRPr="00992745" w:rsidRDefault="0049284B" w:rsidP="0049284B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Не рекомендуется пациентам в остром периоде ишемического инсульта средней и тяжелой степени тяжести назначение инозин + </w:t>
      </w:r>
      <w:proofErr w:type="spellStart"/>
      <w:r w:rsidRPr="00992745">
        <w:rPr>
          <w:rFonts w:ascii="Times New Roman" w:hAnsi="Times New Roman" w:cs="Times New Roman"/>
        </w:rPr>
        <w:t>никотинамид</w:t>
      </w:r>
      <w:proofErr w:type="spellEnd"/>
      <w:r w:rsidRPr="00992745">
        <w:rPr>
          <w:rFonts w:ascii="Times New Roman" w:hAnsi="Times New Roman" w:cs="Times New Roman"/>
        </w:rPr>
        <w:t xml:space="preserve"> + рибофлавин + янтарной кислоты с целью снижения летальности.</w:t>
      </w:r>
    </w:p>
    <w:p w:rsidR="0049284B" w:rsidRPr="00992745" w:rsidRDefault="0049284B" w:rsidP="0049284B">
      <w:pPr>
        <w:pStyle w:val="a6"/>
        <w:ind w:left="709"/>
        <w:jc w:val="both"/>
        <w:rPr>
          <w:rFonts w:ascii="Times New Roman" w:hAnsi="Times New Roman" w:cs="Times New Roman"/>
          <w:b/>
          <w:bCs/>
        </w:rPr>
      </w:pPr>
      <w:r w:rsidRPr="00992745">
        <w:rPr>
          <w:rFonts w:ascii="Times New Roman" w:hAnsi="Times New Roman" w:cs="Times New Roman"/>
          <w:b/>
          <w:bCs/>
        </w:rPr>
        <w:t>Уровень убедительности рекомендаций</w:t>
      </w:r>
      <w:proofErr w:type="gramStart"/>
      <w:r w:rsidRPr="00992745">
        <w:rPr>
          <w:rFonts w:ascii="Times New Roman" w:hAnsi="Times New Roman" w:cs="Times New Roman"/>
          <w:b/>
          <w:bCs/>
        </w:rPr>
        <w:t xml:space="preserve"> С</w:t>
      </w:r>
      <w:proofErr w:type="gramEnd"/>
      <w:r w:rsidRPr="00992745">
        <w:rPr>
          <w:rFonts w:ascii="Times New Roman" w:hAnsi="Times New Roman" w:cs="Times New Roman"/>
          <w:b/>
          <w:bCs/>
        </w:rPr>
        <w:t xml:space="preserve"> (уровень достоверности доказательств - 4).</w:t>
      </w:r>
    </w:p>
    <w:p w:rsidR="0049284B" w:rsidRDefault="0049284B" w:rsidP="0049284B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D93C84">
        <w:rPr>
          <w:rFonts w:ascii="Times New Roman" w:hAnsi="Times New Roman" w:cs="Times New Roman"/>
          <w:b/>
          <w:bCs/>
        </w:rPr>
        <w:t xml:space="preserve">Комментарии. </w:t>
      </w:r>
      <w:r w:rsidRPr="00D93C84">
        <w:rPr>
          <w:rFonts w:ascii="Times New Roman" w:hAnsi="Times New Roman" w:cs="Times New Roman"/>
          <w:bCs/>
        </w:rPr>
        <w:t>П</w:t>
      </w:r>
      <w:r w:rsidRPr="00D93C84">
        <w:rPr>
          <w:rFonts w:ascii="Times New Roman" w:hAnsi="Times New Roman" w:cs="Times New Roman"/>
        </w:rPr>
        <w:t xml:space="preserve">роведенное исследование (2005) имело методологические недостатки в виде </w:t>
      </w:r>
      <w:r w:rsidR="005874E4">
        <w:rPr>
          <w:rFonts w:ascii="Times New Roman" w:hAnsi="Times New Roman" w:cs="Times New Roman"/>
        </w:rPr>
        <w:t>применения</w:t>
      </w:r>
      <w:r w:rsidRPr="00D93C84">
        <w:rPr>
          <w:rFonts w:ascii="Times New Roman" w:hAnsi="Times New Roman" w:cs="Times New Roman"/>
        </w:rPr>
        <w:t xml:space="preserve"> в качестве </w:t>
      </w:r>
      <w:proofErr w:type="gramStart"/>
      <w:r w:rsidRPr="00D93C84">
        <w:rPr>
          <w:rFonts w:ascii="Times New Roman" w:hAnsi="Times New Roman" w:cs="Times New Roman"/>
        </w:rPr>
        <w:t>плацебо</w:t>
      </w:r>
      <w:proofErr w:type="gramEnd"/>
      <w:r w:rsidRPr="00D93C84">
        <w:rPr>
          <w:rFonts w:ascii="Times New Roman" w:hAnsi="Times New Roman" w:cs="Times New Roman"/>
        </w:rPr>
        <w:t xml:space="preserve"> не рекомендованного в остром периоде ИИ раствора 5% глюкозы, который является независим</w:t>
      </w:r>
      <w:r>
        <w:rPr>
          <w:rFonts w:ascii="Times New Roman" w:hAnsi="Times New Roman" w:cs="Times New Roman"/>
        </w:rPr>
        <w:t xml:space="preserve">ым фактором ухудшения прогноза </w:t>
      </w:r>
      <w:r w:rsidRPr="00D93C8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15</w:t>
      </w:r>
      <w:r w:rsidRPr="00D93C84">
        <w:rPr>
          <w:rFonts w:ascii="Times New Roman" w:hAnsi="Times New Roman" w:cs="Times New Roman"/>
        </w:rPr>
        <w:t>].</w:t>
      </w:r>
    </w:p>
    <w:p w:rsidR="0049284B" w:rsidRPr="00D93C84" w:rsidRDefault="0049284B" w:rsidP="0049284B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:rsidR="0049284B" w:rsidRPr="00992745" w:rsidRDefault="0049284B" w:rsidP="0049284B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Рекомендуется пациентам с полушарным ишемическим инсультом с NIHSS от 5 до 21 балла </w:t>
      </w:r>
      <w:r w:rsidR="00872E5D">
        <w:rPr>
          <w:rFonts w:ascii="Times New Roman" w:hAnsi="Times New Roman" w:cs="Times New Roman"/>
        </w:rPr>
        <w:t>применение</w:t>
      </w:r>
      <w:r w:rsidRPr="00992745">
        <w:rPr>
          <w:rFonts w:ascii="Times New Roman" w:hAnsi="Times New Roman" w:cs="Times New Roman"/>
        </w:rPr>
        <w:t xml:space="preserve"> инозин + </w:t>
      </w:r>
      <w:proofErr w:type="spellStart"/>
      <w:r w:rsidRPr="00992745">
        <w:rPr>
          <w:rFonts w:ascii="Times New Roman" w:hAnsi="Times New Roman" w:cs="Times New Roman"/>
        </w:rPr>
        <w:t>никотинамид</w:t>
      </w:r>
      <w:proofErr w:type="spellEnd"/>
      <w:r w:rsidRPr="00992745">
        <w:rPr>
          <w:rFonts w:ascii="Times New Roman" w:hAnsi="Times New Roman" w:cs="Times New Roman"/>
        </w:rPr>
        <w:t xml:space="preserve"> + рибофлавин + янтарной кислоты с первых суток для улучшения функционального исхода.</w:t>
      </w:r>
    </w:p>
    <w:p w:rsidR="0049284B" w:rsidRPr="00992745" w:rsidRDefault="0049284B" w:rsidP="0049284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992745">
        <w:rPr>
          <w:rFonts w:ascii="Times New Roman" w:hAnsi="Times New Roman" w:cs="Times New Roman"/>
          <w:b/>
          <w:bCs/>
        </w:rPr>
        <w:t>Уровень убедительности рекомендаций</w:t>
      </w:r>
      <w:proofErr w:type="gramStart"/>
      <w:r w:rsidRPr="00992745">
        <w:rPr>
          <w:rFonts w:ascii="Times New Roman" w:hAnsi="Times New Roman" w:cs="Times New Roman"/>
          <w:b/>
          <w:bCs/>
        </w:rPr>
        <w:t xml:space="preserve"> С</w:t>
      </w:r>
      <w:proofErr w:type="gramEnd"/>
      <w:r w:rsidRPr="00992745">
        <w:rPr>
          <w:rFonts w:ascii="Times New Roman" w:hAnsi="Times New Roman" w:cs="Times New Roman"/>
          <w:b/>
          <w:bCs/>
        </w:rPr>
        <w:t xml:space="preserve"> (уровень достоверности доказательств - 3).</w:t>
      </w:r>
    </w:p>
    <w:p w:rsidR="0049284B" w:rsidRDefault="0049284B" w:rsidP="0049284B">
      <w:pPr>
        <w:pStyle w:val="a4"/>
        <w:spacing w:before="0" w:beforeAutospacing="0" w:after="0" w:afterAutospacing="0"/>
        <w:ind w:firstLine="709"/>
        <w:jc w:val="both"/>
      </w:pPr>
      <w:r w:rsidRPr="0049284B">
        <w:rPr>
          <w:b/>
          <w:sz w:val="22"/>
          <w:szCs w:val="22"/>
        </w:rPr>
        <w:t>Комментарии.</w:t>
      </w:r>
      <w:r w:rsidRPr="0049284B">
        <w:rPr>
          <w:sz w:val="22"/>
          <w:szCs w:val="22"/>
        </w:rPr>
        <w:t xml:space="preserve"> </w:t>
      </w:r>
      <w:proofErr w:type="gramStart"/>
      <w:r w:rsidRPr="001D1307">
        <w:rPr>
          <w:iCs/>
          <w:sz w:val="22"/>
          <w:szCs w:val="22"/>
        </w:rPr>
        <w:t xml:space="preserve">В многоцентровом </w:t>
      </w:r>
      <w:proofErr w:type="spellStart"/>
      <w:r w:rsidRPr="001D1307">
        <w:rPr>
          <w:iCs/>
          <w:sz w:val="22"/>
          <w:szCs w:val="22"/>
        </w:rPr>
        <w:t>рандомизированном</w:t>
      </w:r>
      <w:proofErr w:type="spellEnd"/>
      <w:r w:rsidRPr="001D1307">
        <w:rPr>
          <w:iCs/>
          <w:sz w:val="22"/>
          <w:szCs w:val="22"/>
        </w:rPr>
        <w:t xml:space="preserve"> </w:t>
      </w:r>
      <w:r w:rsidR="001D1307" w:rsidRPr="001D1307">
        <w:rPr>
          <w:iCs/>
          <w:sz w:val="22"/>
          <w:szCs w:val="22"/>
        </w:rPr>
        <w:t xml:space="preserve">клиническом </w:t>
      </w:r>
      <w:r w:rsidRPr="001D1307">
        <w:rPr>
          <w:iCs/>
          <w:sz w:val="22"/>
          <w:szCs w:val="22"/>
        </w:rPr>
        <w:t xml:space="preserve">исследовании, включившем 8 сосудистых центров и 373 пациента с острым ишемическим инсультом добавление к базовой терапии </w:t>
      </w:r>
      <w:proofErr w:type="spellStart"/>
      <w:r w:rsidRPr="001D1307">
        <w:rPr>
          <w:iCs/>
          <w:sz w:val="22"/>
          <w:szCs w:val="22"/>
        </w:rPr>
        <w:t>цитофлавина</w:t>
      </w:r>
      <w:proofErr w:type="spellEnd"/>
      <w:r w:rsidRPr="001D1307">
        <w:rPr>
          <w:iCs/>
          <w:sz w:val="22"/>
          <w:szCs w:val="22"/>
        </w:rPr>
        <w:t xml:space="preserve"> в дозе 20 мл в течение 10-20 дней  было ассоциировано с лучшим функциональным исходом по шкалам </w:t>
      </w:r>
      <w:proofErr w:type="spellStart"/>
      <w:r w:rsidRPr="001D1307">
        <w:rPr>
          <w:iCs/>
          <w:sz w:val="22"/>
          <w:szCs w:val="22"/>
        </w:rPr>
        <w:t>Ривермид</w:t>
      </w:r>
      <w:proofErr w:type="spellEnd"/>
      <w:r w:rsidRPr="001D1307">
        <w:rPr>
          <w:iCs/>
          <w:sz w:val="22"/>
          <w:szCs w:val="22"/>
        </w:rPr>
        <w:t xml:space="preserve"> и </w:t>
      </w:r>
      <w:proofErr w:type="spellStart"/>
      <w:r w:rsidRPr="001D1307">
        <w:rPr>
          <w:iCs/>
          <w:sz w:val="22"/>
          <w:szCs w:val="22"/>
        </w:rPr>
        <w:t>Рэнкин</w:t>
      </w:r>
      <w:proofErr w:type="spellEnd"/>
      <w:r w:rsidRPr="001D1307">
        <w:rPr>
          <w:iCs/>
          <w:sz w:val="22"/>
          <w:szCs w:val="22"/>
        </w:rPr>
        <w:t xml:space="preserve"> и значительно более выраженным регрессом объема </w:t>
      </w:r>
      <w:proofErr w:type="spellStart"/>
      <w:r w:rsidRPr="001D1307">
        <w:rPr>
          <w:iCs/>
          <w:sz w:val="22"/>
          <w:szCs w:val="22"/>
        </w:rPr>
        <w:t>ишемизированной</w:t>
      </w:r>
      <w:proofErr w:type="spellEnd"/>
      <w:r w:rsidRPr="001D1307">
        <w:rPr>
          <w:iCs/>
          <w:sz w:val="22"/>
          <w:szCs w:val="22"/>
        </w:rPr>
        <w:t xml:space="preserve"> ткани мозга по данным КТ к 21 дню  по сравнению с контрольной  группой</w:t>
      </w:r>
      <w:proofErr w:type="gramEnd"/>
      <w:r w:rsidRPr="001D1307">
        <w:rPr>
          <w:iCs/>
          <w:sz w:val="22"/>
          <w:szCs w:val="22"/>
        </w:rPr>
        <w:t xml:space="preserve">, </w:t>
      </w:r>
      <w:proofErr w:type="gramStart"/>
      <w:r w:rsidRPr="001D1307">
        <w:rPr>
          <w:iCs/>
          <w:sz w:val="22"/>
          <w:szCs w:val="22"/>
        </w:rPr>
        <w:t>получавшей</w:t>
      </w:r>
      <w:proofErr w:type="gramEnd"/>
      <w:r w:rsidRPr="001D1307">
        <w:rPr>
          <w:iCs/>
          <w:sz w:val="22"/>
          <w:szCs w:val="22"/>
        </w:rPr>
        <w:t xml:space="preserve">  базовую терапию  и аскорбиновую кислоту.   Преимущество длительной терапии (20 дней по сравнению с 10 днями) выявлено только для пациентов с тяжелым инсультом </w:t>
      </w:r>
      <w:r w:rsidRPr="001D1307">
        <w:rPr>
          <w:sz w:val="22"/>
          <w:szCs w:val="22"/>
        </w:rPr>
        <w:t xml:space="preserve">(NIHSS ≥16 баллов  при поступлении) [14]. В другом многоцентровом </w:t>
      </w:r>
      <w:proofErr w:type="spellStart"/>
      <w:r w:rsidRPr="001D1307">
        <w:rPr>
          <w:sz w:val="22"/>
          <w:szCs w:val="22"/>
        </w:rPr>
        <w:t>рандомизированном</w:t>
      </w:r>
      <w:proofErr w:type="spellEnd"/>
      <w:r w:rsidRPr="001D1307">
        <w:rPr>
          <w:sz w:val="22"/>
          <w:szCs w:val="22"/>
        </w:rPr>
        <w:t xml:space="preserve"> исследовании, включившем 600 пациентов с ишемическим инсультом, показано снижение летальности и лучшее восстановление когнитивных функций при добавлении к базисной терапии </w:t>
      </w:r>
      <w:proofErr w:type="spellStart"/>
      <w:r w:rsidRPr="001D1307">
        <w:rPr>
          <w:sz w:val="22"/>
          <w:szCs w:val="22"/>
        </w:rPr>
        <w:t>цитофлавина</w:t>
      </w:r>
      <w:proofErr w:type="spellEnd"/>
      <w:r w:rsidRPr="001D1307">
        <w:rPr>
          <w:sz w:val="22"/>
          <w:szCs w:val="22"/>
        </w:rPr>
        <w:t xml:space="preserve"> в дозе 20 мл /сутки по сравнению с плацебо. Наибольший эффект достигнут при начале терапии в период 6-12 часов от возникновения симптомов [15]. </w:t>
      </w:r>
      <w:proofErr w:type="spellStart"/>
      <w:r w:rsidRPr="001D1307">
        <w:rPr>
          <w:sz w:val="22"/>
          <w:szCs w:val="22"/>
        </w:rPr>
        <w:t>Метаанализ</w:t>
      </w:r>
      <w:proofErr w:type="spellEnd"/>
      <w:r w:rsidRPr="001D1307">
        <w:rPr>
          <w:sz w:val="22"/>
          <w:szCs w:val="22"/>
        </w:rPr>
        <w:t xml:space="preserve"> исследований по изучению эффективности применения </w:t>
      </w:r>
      <w:proofErr w:type="spellStart"/>
      <w:r w:rsidR="002776C9">
        <w:rPr>
          <w:iCs/>
          <w:sz w:val="22"/>
          <w:szCs w:val="22"/>
        </w:rPr>
        <w:t>и</w:t>
      </w:r>
      <w:r w:rsidRPr="001D1307">
        <w:rPr>
          <w:iCs/>
          <w:sz w:val="22"/>
          <w:szCs w:val="22"/>
        </w:rPr>
        <w:t>нозин+никотинамид+рибофлавин+янтарной</w:t>
      </w:r>
      <w:proofErr w:type="spellEnd"/>
      <w:r w:rsidRPr="001D1307">
        <w:rPr>
          <w:iCs/>
          <w:sz w:val="22"/>
          <w:szCs w:val="22"/>
        </w:rPr>
        <w:t xml:space="preserve"> кислоты </w:t>
      </w:r>
      <w:r w:rsidR="002776C9">
        <w:rPr>
          <w:iCs/>
          <w:sz w:val="22"/>
          <w:szCs w:val="22"/>
        </w:rPr>
        <w:t xml:space="preserve">при различных заболеваниях ЦНС </w:t>
      </w:r>
      <w:r w:rsidRPr="001D1307">
        <w:rPr>
          <w:iCs/>
          <w:sz w:val="22"/>
          <w:szCs w:val="22"/>
        </w:rPr>
        <w:t>(вклю</w:t>
      </w:r>
      <w:r w:rsidR="002776C9">
        <w:rPr>
          <w:iCs/>
          <w:sz w:val="22"/>
          <w:szCs w:val="22"/>
        </w:rPr>
        <w:t xml:space="preserve">чивший 21 публикацию из них 11 </w:t>
      </w:r>
      <w:r w:rsidRPr="001D1307">
        <w:rPr>
          <w:iCs/>
          <w:sz w:val="22"/>
          <w:szCs w:val="22"/>
        </w:rPr>
        <w:t xml:space="preserve">при инсультах)  показал, что </w:t>
      </w:r>
      <w:proofErr w:type="spellStart"/>
      <w:r w:rsidRPr="001D1307">
        <w:rPr>
          <w:sz w:val="22"/>
          <w:szCs w:val="22"/>
        </w:rPr>
        <w:t>цитофлавин</w:t>
      </w:r>
      <w:proofErr w:type="spellEnd"/>
      <w:r w:rsidRPr="001D1307">
        <w:rPr>
          <w:sz w:val="22"/>
          <w:szCs w:val="22"/>
        </w:rPr>
        <w:t xml:space="preserve"> при разных </w:t>
      </w:r>
      <w:r w:rsidRPr="001D1307">
        <w:rPr>
          <w:sz w:val="22"/>
          <w:szCs w:val="22"/>
        </w:rPr>
        <w:lastRenderedPageBreak/>
        <w:t>типах неврологической патологии устойчиво повышает вероятность наступления позитивного исхода по совокупности оценочных показателей [16].</w:t>
      </w:r>
    </w:p>
    <w:p w:rsidR="00E82281" w:rsidRDefault="00E82281" w:rsidP="0049284B">
      <w:pPr>
        <w:pStyle w:val="a4"/>
        <w:spacing w:before="0" w:beforeAutospacing="0" w:after="0" w:afterAutospacing="0"/>
        <w:ind w:firstLine="709"/>
        <w:jc w:val="both"/>
      </w:pPr>
    </w:p>
    <w:p w:rsidR="00E82281" w:rsidRPr="00925ECE" w:rsidRDefault="00E82281" w:rsidP="00E82281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5ECE">
        <w:rPr>
          <w:rFonts w:ascii="Times New Roman" w:hAnsi="Times New Roman" w:cs="Times New Roman"/>
          <w:bCs/>
        </w:rPr>
        <w:t>Рекоменд</w:t>
      </w:r>
      <w:r w:rsidR="005A3BC5">
        <w:rPr>
          <w:rFonts w:ascii="Times New Roman" w:hAnsi="Times New Roman" w:cs="Times New Roman"/>
          <w:bCs/>
        </w:rPr>
        <w:t>уется</w:t>
      </w:r>
      <w:r w:rsidRPr="00925ECE">
        <w:rPr>
          <w:rFonts w:ascii="Times New Roman" w:hAnsi="Times New Roman" w:cs="Times New Roman"/>
        </w:rPr>
        <w:t xml:space="preserve"> пациентам с ИИ с NIHSS&gt;5 баллов, не получивших </w:t>
      </w:r>
      <w:proofErr w:type="spellStart"/>
      <w:r w:rsidRPr="00925ECE">
        <w:rPr>
          <w:rFonts w:ascii="Times New Roman" w:hAnsi="Times New Roman" w:cs="Times New Roman"/>
        </w:rPr>
        <w:t>тромболитическую</w:t>
      </w:r>
      <w:proofErr w:type="spellEnd"/>
      <w:r w:rsidRPr="00925ECE">
        <w:rPr>
          <w:rFonts w:ascii="Times New Roman" w:hAnsi="Times New Roman" w:cs="Times New Roman"/>
        </w:rPr>
        <w:t xml:space="preserve"> терапию, раннее (</w:t>
      </w:r>
      <w:proofErr w:type="gramStart"/>
      <w:r w:rsidRPr="00925ECE">
        <w:rPr>
          <w:rFonts w:ascii="Times New Roman" w:hAnsi="Times New Roman" w:cs="Times New Roman"/>
        </w:rPr>
        <w:t>в первые</w:t>
      </w:r>
      <w:proofErr w:type="gramEnd"/>
      <w:r w:rsidRPr="00925ECE">
        <w:rPr>
          <w:rFonts w:ascii="Times New Roman" w:hAnsi="Times New Roman" w:cs="Times New Roman"/>
        </w:rPr>
        <w:t xml:space="preserve"> 24 часа после развития симптоматики) назначение </w:t>
      </w:r>
      <w:proofErr w:type="spellStart"/>
      <w:r w:rsidRPr="00925ECE">
        <w:rPr>
          <w:rFonts w:ascii="Times New Roman" w:hAnsi="Times New Roman" w:cs="Times New Roman"/>
        </w:rPr>
        <w:t>цитиколина</w:t>
      </w:r>
      <w:proofErr w:type="spellEnd"/>
      <w:r w:rsidRPr="00925ECE">
        <w:rPr>
          <w:rFonts w:ascii="Times New Roman" w:hAnsi="Times New Roman" w:cs="Times New Roman"/>
        </w:rPr>
        <w:t xml:space="preserve"> для улучшения функционального исхода.</w:t>
      </w:r>
    </w:p>
    <w:p w:rsidR="00E82281" w:rsidRPr="00925ECE" w:rsidRDefault="00E82281" w:rsidP="00E822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25ECE">
        <w:rPr>
          <w:rFonts w:ascii="Times New Roman" w:hAnsi="Times New Roman"/>
          <w:b/>
        </w:rPr>
        <w:t>Уровень убедительности рекомендаций</w:t>
      </w:r>
      <w:proofErr w:type="gramStart"/>
      <w:r w:rsidRPr="00925ECE">
        <w:rPr>
          <w:rFonts w:ascii="Times New Roman" w:hAnsi="Times New Roman"/>
          <w:b/>
        </w:rPr>
        <w:t xml:space="preserve"> С</w:t>
      </w:r>
      <w:proofErr w:type="gramEnd"/>
      <w:r w:rsidRPr="00925ECE">
        <w:rPr>
          <w:rFonts w:ascii="Times New Roman" w:hAnsi="Times New Roman"/>
          <w:b/>
        </w:rPr>
        <w:t xml:space="preserve"> (уровень достоверности доказательств – 2).</w:t>
      </w:r>
    </w:p>
    <w:p w:rsidR="00E82281" w:rsidRPr="00925ECE" w:rsidRDefault="00E82281" w:rsidP="00E822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5ECE">
        <w:rPr>
          <w:rFonts w:ascii="Times New Roman" w:hAnsi="Times New Roman" w:cs="Times New Roman"/>
          <w:b/>
          <w:bCs/>
        </w:rPr>
        <w:t xml:space="preserve">Комментарии. </w:t>
      </w:r>
      <w:r w:rsidRPr="00925ECE">
        <w:rPr>
          <w:rFonts w:ascii="Times New Roman" w:hAnsi="Times New Roman" w:cs="Times New Roman"/>
        </w:rPr>
        <w:t>Проведено 10 двойных слепых плаце</w:t>
      </w:r>
      <w:r w:rsidR="00C576CC">
        <w:rPr>
          <w:rFonts w:ascii="Times New Roman" w:hAnsi="Times New Roman" w:cs="Times New Roman"/>
        </w:rPr>
        <w:t xml:space="preserve">бо контролируемых РКИ по </w:t>
      </w:r>
      <w:r w:rsidR="002776C9">
        <w:rPr>
          <w:rFonts w:ascii="Times New Roman" w:hAnsi="Times New Roman" w:cs="Times New Roman"/>
        </w:rPr>
        <w:t xml:space="preserve">оценке </w:t>
      </w:r>
      <w:r w:rsidR="00C576CC">
        <w:rPr>
          <w:rFonts w:ascii="Times New Roman" w:hAnsi="Times New Roman" w:cs="Times New Roman"/>
        </w:rPr>
        <w:t>эффективности</w:t>
      </w:r>
      <w:r w:rsidRPr="00925ECE">
        <w:rPr>
          <w:rFonts w:ascii="Times New Roman" w:hAnsi="Times New Roman" w:cs="Times New Roman"/>
        </w:rPr>
        <w:t xml:space="preserve"> </w:t>
      </w:r>
      <w:proofErr w:type="spellStart"/>
      <w:r w:rsidRPr="00925ECE">
        <w:rPr>
          <w:rFonts w:ascii="Times New Roman" w:hAnsi="Times New Roman" w:cs="Times New Roman"/>
        </w:rPr>
        <w:t>цитиколина</w:t>
      </w:r>
      <w:proofErr w:type="spellEnd"/>
      <w:r w:rsidRPr="00925ECE">
        <w:rPr>
          <w:rFonts w:ascii="Times New Roman" w:hAnsi="Times New Roman" w:cs="Times New Roman"/>
        </w:rPr>
        <w:t xml:space="preserve"> на восстановление пациента после ишемического инсульта. Введение </w:t>
      </w:r>
      <w:proofErr w:type="spellStart"/>
      <w:r w:rsidRPr="00925ECE">
        <w:rPr>
          <w:rFonts w:ascii="Times New Roman" w:hAnsi="Times New Roman" w:cs="Times New Roman"/>
        </w:rPr>
        <w:t>цитиколина</w:t>
      </w:r>
      <w:proofErr w:type="spellEnd"/>
      <w:r w:rsidRPr="00925ECE">
        <w:rPr>
          <w:rFonts w:ascii="Times New Roman" w:hAnsi="Times New Roman" w:cs="Times New Roman"/>
        </w:rPr>
        <w:t xml:space="preserve"> было связано со значительно более высоким показателем независимости (оценка </w:t>
      </w:r>
      <w:r w:rsidRPr="00925ECE">
        <w:rPr>
          <w:rFonts w:ascii="Times New Roman" w:hAnsi="Times New Roman" w:cs="Times New Roman"/>
          <w:lang w:val="en-US"/>
        </w:rPr>
        <w:t>m</w:t>
      </w:r>
      <w:r w:rsidRPr="00925ECE">
        <w:rPr>
          <w:rFonts w:ascii="Times New Roman" w:hAnsi="Times New Roman" w:cs="Times New Roman"/>
        </w:rPr>
        <w:t xml:space="preserve">RS 0-2), независимо от используемого метода оценки (1,56, 95 % ДИ = 1,12-2,16 при случайных эффектах). Применение </w:t>
      </w:r>
      <w:proofErr w:type="spellStart"/>
      <w:r w:rsidRPr="00925ECE">
        <w:rPr>
          <w:rFonts w:ascii="Times New Roman" w:hAnsi="Times New Roman" w:cs="Times New Roman"/>
        </w:rPr>
        <w:t>цитиколина</w:t>
      </w:r>
      <w:proofErr w:type="spellEnd"/>
      <w:r w:rsidRPr="00925ECE">
        <w:rPr>
          <w:rFonts w:ascii="Times New Roman" w:hAnsi="Times New Roman" w:cs="Times New Roman"/>
        </w:rPr>
        <w:t xml:space="preserve"> было связано со снижением показателей долгосрочной смертности и инвалидности. Кроме того, </w:t>
      </w:r>
      <w:proofErr w:type="spellStart"/>
      <w:r w:rsidRPr="00925ECE">
        <w:rPr>
          <w:rFonts w:ascii="Times New Roman" w:hAnsi="Times New Roman" w:cs="Times New Roman"/>
        </w:rPr>
        <w:t>цитиколин</w:t>
      </w:r>
      <w:proofErr w:type="spellEnd"/>
      <w:r w:rsidRPr="00925ECE">
        <w:rPr>
          <w:rFonts w:ascii="Times New Roman" w:hAnsi="Times New Roman" w:cs="Times New Roman"/>
        </w:rPr>
        <w:t xml:space="preserve"> увеличивал темпы полного выздоровления у пациентов с умеренным или тяжелым ишемическим инсультом. Два выполненных </w:t>
      </w:r>
      <w:proofErr w:type="gramStart"/>
      <w:r w:rsidRPr="00925ECE">
        <w:rPr>
          <w:rFonts w:ascii="Times New Roman" w:hAnsi="Times New Roman" w:cs="Times New Roman"/>
        </w:rPr>
        <w:t>мета-анализа</w:t>
      </w:r>
      <w:proofErr w:type="gramEnd"/>
      <w:r w:rsidRPr="00925ECE">
        <w:rPr>
          <w:rFonts w:ascii="Times New Roman" w:hAnsi="Times New Roman" w:cs="Times New Roman"/>
        </w:rPr>
        <w:t xml:space="preserve"> РКИ </w:t>
      </w:r>
      <w:r w:rsidR="00C576CC">
        <w:rPr>
          <w:rFonts w:ascii="Times New Roman" w:hAnsi="Times New Roman" w:cs="Times New Roman"/>
        </w:rPr>
        <w:t>применения</w:t>
      </w:r>
      <w:r w:rsidRPr="00925ECE">
        <w:rPr>
          <w:rFonts w:ascii="Times New Roman" w:hAnsi="Times New Roman" w:cs="Times New Roman"/>
        </w:rPr>
        <w:t xml:space="preserve"> </w:t>
      </w:r>
      <w:proofErr w:type="spellStart"/>
      <w:r w:rsidRPr="00925ECE">
        <w:rPr>
          <w:rFonts w:ascii="Times New Roman" w:hAnsi="Times New Roman" w:cs="Times New Roman"/>
        </w:rPr>
        <w:t>цитиколина</w:t>
      </w:r>
      <w:proofErr w:type="spellEnd"/>
      <w:r w:rsidRPr="00925ECE">
        <w:rPr>
          <w:rFonts w:ascii="Times New Roman" w:hAnsi="Times New Roman" w:cs="Times New Roman"/>
        </w:rPr>
        <w:t xml:space="preserve"> при ишемическом инсульте указывают на снижение эффекта от </w:t>
      </w:r>
      <w:proofErr w:type="spellStart"/>
      <w:r w:rsidRPr="00925ECE">
        <w:rPr>
          <w:rFonts w:ascii="Times New Roman" w:hAnsi="Times New Roman" w:cs="Times New Roman"/>
        </w:rPr>
        <w:t>цитиколина</w:t>
      </w:r>
      <w:proofErr w:type="spellEnd"/>
      <w:r w:rsidRPr="00925ECE">
        <w:rPr>
          <w:rFonts w:ascii="Times New Roman" w:hAnsi="Times New Roman" w:cs="Times New Roman"/>
        </w:rPr>
        <w:t xml:space="preserve"> у пациентов, получивших </w:t>
      </w:r>
      <w:proofErr w:type="spellStart"/>
      <w:r w:rsidRPr="00925ECE">
        <w:rPr>
          <w:rFonts w:ascii="Times New Roman" w:hAnsi="Times New Roman" w:cs="Times New Roman"/>
        </w:rPr>
        <w:t>реперфузионную</w:t>
      </w:r>
      <w:proofErr w:type="spellEnd"/>
      <w:r w:rsidRPr="00925ECE">
        <w:rPr>
          <w:rFonts w:ascii="Times New Roman" w:hAnsi="Times New Roman" w:cs="Times New Roman"/>
        </w:rPr>
        <w:t xml:space="preserve"> терапию, что объяснялось основным вкладом последней в уменьшение тяжести неврологической симптоматики. Исследование </w:t>
      </w:r>
      <w:r w:rsidRPr="00925ECE">
        <w:rPr>
          <w:rFonts w:ascii="Times New Roman" w:hAnsi="Times New Roman" w:cs="Times New Roman"/>
          <w:lang w:val="en-US"/>
        </w:rPr>
        <w:t>ICTUS</w:t>
      </w:r>
      <w:r w:rsidRPr="00925ECE">
        <w:rPr>
          <w:rFonts w:ascii="Times New Roman" w:hAnsi="Times New Roman" w:cs="Times New Roman"/>
        </w:rPr>
        <w:t xml:space="preserve"> показало незначимое влияние вследствие включения пациентов с ТЛТ и возможным достижен</w:t>
      </w:r>
      <w:r>
        <w:rPr>
          <w:rFonts w:ascii="Times New Roman" w:hAnsi="Times New Roman" w:cs="Times New Roman"/>
        </w:rPr>
        <w:t>ием «потолка» эффекта после ТЛТ</w:t>
      </w:r>
      <w:r w:rsidRPr="00925ECE">
        <w:rPr>
          <w:rFonts w:ascii="Times New Roman" w:hAnsi="Times New Roman" w:cs="Times New Roman"/>
        </w:rPr>
        <w:t xml:space="preserve"> [1</w:t>
      </w:r>
      <w:r>
        <w:rPr>
          <w:rFonts w:ascii="Times New Roman" w:hAnsi="Times New Roman" w:cs="Times New Roman"/>
        </w:rPr>
        <w:t>7</w:t>
      </w:r>
      <w:r w:rsidRPr="00925ECE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8</w:t>
      </w:r>
      <w:r w:rsidRPr="00925ECE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9</w:t>
      </w:r>
      <w:r w:rsidRPr="00925ECE">
        <w:rPr>
          <w:rFonts w:ascii="Times New Roman" w:hAnsi="Times New Roman" w:cs="Times New Roman"/>
        </w:rPr>
        <w:t>].</w:t>
      </w:r>
    </w:p>
    <w:p w:rsidR="00E82281" w:rsidRPr="000A30EB" w:rsidRDefault="00E82281" w:rsidP="00E822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2281" w:rsidRPr="007B0BA1" w:rsidRDefault="00E82281" w:rsidP="00E82281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B0BA1">
        <w:rPr>
          <w:rFonts w:ascii="Times New Roman" w:hAnsi="Times New Roman" w:cs="Times New Roman"/>
          <w:bCs/>
        </w:rPr>
        <w:t>Рекоменд</w:t>
      </w:r>
      <w:r w:rsidR="005A3BC5">
        <w:rPr>
          <w:rFonts w:ascii="Times New Roman" w:hAnsi="Times New Roman" w:cs="Times New Roman"/>
          <w:bCs/>
        </w:rPr>
        <w:t>уется</w:t>
      </w:r>
      <w:r w:rsidRPr="007B0BA1">
        <w:rPr>
          <w:rFonts w:ascii="Times New Roman" w:hAnsi="Times New Roman" w:cs="Times New Roman"/>
        </w:rPr>
        <w:t xml:space="preserve"> пациентам с ИИ с NIHSS&gt;5 баллов, не получивших </w:t>
      </w:r>
      <w:proofErr w:type="spellStart"/>
      <w:r w:rsidRPr="007B0BA1">
        <w:rPr>
          <w:rFonts w:ascii="Times New Roman" w:hAnsi="Times New Roman" w:cs="Times New Roman"/>
        </w:rPr>
        <w:t>тромболитическую</w:t>
      </w:r>
      <w:proofErr w:type="spellEnd"/>
      <w:r w:rsidRPr="007B0BA1">
        <w:rPr>
          <w:rFonts w:ascii="Times New Roman" w:hAnsi="Times New Roman" w:cs="Times New Roman"/>
        </w:rPr>
        <w:t xml:space="preserve"> терапию, раннее (</w:t>
      </w:r>
      <w:proofErr w:type="gramStart"/>
      <w:r w:rsidRPr="007B0BA1">
        <w:rPr>
          <w:rFonts w:ascii="Times New Roman" w:hAnsi="Times New Roman" w:cs="Times New Roman"/>
        </w:rPr>
        <w:t>в первые</w:t>
      </w:r>
      <w:proofErr w:type="gramEnd"/>
      <w:r w:rsidRPr="007B0BA1">
        <w:rPr>
          <w:rFonts w:ascii="Times New Roman" w:hAnsi="Times New Roman" w:cs="Times New Roman"/>
        </w:rPr>
        <w:t xml:space="preserve"> 24 часа после развития симптоматики) назначение холина </w:t>
      </w:r>
      <w:proofErr w:type="spellStart"/>
      <w:r w:rsidRPr="007B0BA1">
        <w:rPr>
          <w:rFonts w:ascii="Times New Roman" w:hAnsi="Times New Roman" w:cs="Times New Roman"/>
        </w:rPr>
        <w:t>альфосцерата</w:t>
      </w:r>
      <w:proofErr w:type="spellEnd"/>
      <w:r w:rsidRPr="007B0BA1">
        <w:rPr>
          <w:rFonts w:ascii="Times New Roman" w:hAnsi="Times New Roman" w:cs="Times New Roman"/>
        </w:rPr>
        <w:t xml:space="preserve"> для уменьшения прогрессирования размеров инфаркта головного мозга и улучшения функционального исхода.</w:t>
      </w:r>
    </w:p>
    <w:p w:rsidR="00E82281" w:rsidRPr="007B0BA1" w:rsidRDefault="00E82281" w:rsidP="00E822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B0BA1">
        <w:rPr>
          <w:rFonts w:ascii="Times New Roman" w:hAnsi="Times New Roman"/>
          <w:b/>
        </w:rPr>
        <w:t>Уровень убедительности рекомендаций</w:t>
      </w:r>
      <w:proofErr w:type="gramStart"/>
      <w:r w:rsidRPr="007B0BA1">
        <w:rPr>
          <w:rFonts w:ascii="Times New Roman" w:hAnsi="Times New Roman"/>
          <w:b/>
        </w:rPr>
        <w:t xml:space="preserve"> С</w:t>
      </w:r>
      <w:proofErr w:type="gramEnd"/>
      <w:r w:rsidRPr="007B0BA1">
        <w:rPr>
          <w:rFonts w:ascii="Times New Roman" w:hAnsi="Times New Roman"/>
          <w:b/>
        </w:rPr>
        <w:t xml:space="preserve"> (уровень достоверности доказательств – 4).</w:t>
      </w:r>
    </w:p>
    <w:p w:rsidR="00E82281" w:rsidRDefault="00E82281" w:rsidP="00E8228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B46501">
        <w:rPr>
          <w:rStyle w:val="normaltextrun"/>
          <w:b/>
          <w:sz w:val="22"/>
          <w:szCs w:val="22"/>
        </w:rPr>
        <w:t>Комментарии.</w:t>
      </w:r>
      <w:r w:rsidRPr="00B46501">
        <w:rPr>
          <w:rStyle w:val="normaltextrun"/>
          <w:sz w:val="22"/>
          <w:szCs w:val="22"/>
        </w:rPr>
        <w:t xml:space="preserve"> </w:t>
      </w:r>
      <w:r w:rsidR="00C576CC">
        <w:rPr>
          <w:rStyle w:val="normaltextrun"/>
          <w:sz w:val="22"/>
          <w:szCs w:val="22"/>
        </w:rPr>
        <w:t>Применение</w:t>
      </w:r>
      <w:r w:rsidRPr="00B46501">
        <w:rPr>
          <w:rStyle w:val="normaltextrun"/>
          <w:sz w:val="22"/>
          <w:szCs w:val="22"/>
        </w:rPr>
        <w:t xml:space="preserve"> холина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альфосцерата</w:t>
      </w:r>
      <w:proofErr w:type="spellEnd"/>
      <w:r w:rsidRPr="00B46501">
        <w:rPr>
          <w:rStyle w:val="normaltextrun"/>
          <w:sz w:val="22"/>
          <w:szCs w:val="22"/>
        </w:rPr>
        <w:t xml:space="preserve"> при ишемическом инсульте</w:t>
      </w:r>
      <w:r w:rsidRPr="00B46501">
        <w:rPr>
          <w:rStyle w:val="apple-converted-space"/>
          <w:sz w:val="22"/>
          <w:szCs w:val="22"/>
        </w:rPr>
        <w:t xml:space="preserve"> </w:t>
      </w:r>
      <w:r w:rsidR="00C576CC">
        <w:rPr>
          <w:rStyle w:val="normaltextrun"/>
          <w:sz w:val="22"/>
          <w:szCs w:val="22"/>
        </w:rPr>
        <w:t>изучено в</w:t>
      </w:r>
      <w:r w:rsidRPr="00B46501">
        <w:rPr>
          <w:rStyle w:val="normaltextrun"/>
          <w:sz w:val="22"/>
          <w:szCs w:val="22"/>
        </w:rPr>
        <w:t xml:space="preserve"> 1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нерандомизированно</w:t>
      </w:r>
      <w:r w:rsidR="00C576CC">
        <w:rPr>
          <w:rStyle w:val="normaltextrun"/>
          <w:sz w:val="22"/>
          <w:szCs w:val="22"/>
        </w:rPr>
        <w:t>м</w:t>
      </w:r>
      <w:proofErr w:type="spellEnd"/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исследовани</w:t>
      </w:r>
      <w:r w:rsidR="00C576CC">
        <w:rPr>
          <w:rStyle w:val="normaltextrun"/>
          <w:sz w:val="22"/>
          <w:szCs w:val="22"/>
        </w:rPr>
        <w:t>и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GlIA</w:t>
      </w:r>
      <w:proofErr w:type="spellEnd"/>
      <w:r w:rsidRPr="00B46501">
        <w:rPr>
          <w:rStyle w:val="normaltextrun"/>
          <w:sz w:val="22"/>
          <w:szCs w:val="22"/>
        </w:rPr>
        <w:t xml:space="preserve">, в котором оценивались доля пациентов без </w:t>
      </w:r>
      <w:proofErr w:type="spellStart"/>
      <w:r w:rsidRPr="00B46501">
        <w:rPr>
          <w:rStyle w:val="normaltextrun"/>
          <w:sz w:val="22"/>
          <w:szCs w:val="22"/>
        </w:rPr>
        <w:t>инвалидизации</w:t>
      </w:r>
      <w:proofErr w:type="spellEnd"/>
      <w:r w:rsidRPr="00B46501">
        <w:rPr>
          <w:rStyle w:val="normaltextrun"/>
          <w:sz w:val="22"/>
          <w:szCs w:val="22"/>
        </w:rPr>
        <w:t xml:space="preserve"> после перенесенного инсульта и сохранность зоны ишемической полутени. В группе, получавшей терапию 2000 мг </w:t>
      </w:r>
      <w:proofErr w:type="gramStart"/>
      <w:r w:rsidRPr="00B46501">
        <w:rPr>
          <w:rStyle w:val="normaltextrun"/>
          <w:sz w:val="22"/>
          <w:szCs w:val="22"/>
        </w:rPr>
        <w:t>в</w:t>
      </w:r>
      <w:proofErr w:type="gramEnd"/>
      <w:r w:rsidRPr="00B46501">
        <w:rPr>
          <w:rStyle w:val="normaltextrun"/>
          <w:sz w:val="22"/>
          <w:szCs w:val="22"/>
        </w:rPr>
        <w:t>/</w:t>
      </w:r>
      <w:proofErr w:type="gramStart"/>
      <w:r w:rsidRPr="00B46501">
        <w:rPr>
          <w:rStyle w:val="normaltextrun"/>
          <w:sz w:val="22"/>
          <w:szCs w:val="22"/>
        </w:rPr>
        <w:t>в</w:t>
      </w:r>
      <w:proofErr w:type="gramEnd"/>
      <w:r w:rsidRPr="00B46501">
        <w:rPr>
          <w:rStyle w:val="normaltextrun"/>
          <w:sz w:val="22"/>
          <w:szCs w:val="22"/>
        </w:rPr>
        <w:t xml:space="preserve"> холина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альфосцерата</w:t>
      </w:r>
      <w:proofErr w:type="spellEnd"/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достоверно меньше было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инвалидизированных</w:t>
      </w:r>
      <w:proofErr w:type="spellEnd"/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 xml:space="preserve">пациентов к 90-му дню после начала инсульта (p&lt;0,01), а также по данным сравнения </w:t>
      </w:r>
      <w:proofErr w:type="spellStart"/>
      <w:r w:rsidRPr="00B46501">
        <w:rPr>
          <w:rStyle w:val="normaltextrun"/>
          <w:sz w:val="22"/>
          <w:szCs w:val="22"/>
        </w:rPr>
        <w:t>томограмм</w:t>
      </w:r>
      <w:proofErr w:type="spellEnd"/>
      <w:r w:rsidRPr="00B46501">
        <w:rPr>
          <w:rStyle w:val="normaltextrun"/>
          <w:sz w:val="22"/>
          <w:szCs w:val="22"/>
        </w:rPr>
        <w:t xml:space="preserve"> (МР-диффузионно-взвешенное изображение на 1 сутки и Т2-изображение через</w:t>
      </w:r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28-30</w:t>
      </w:r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дней) отмечалась большая сохранность зоны ишемической</w:t>
      </w:r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полутени.</w:t>
      </w:r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В качестве групп сравнения использовались данные из исследовани</w:t>
      </w:r>
      <w:r w:rsidR="00C576CC">
        <w:rPr>
          <w:rStyle w:val="normaltextrun"/>
          <w:sz w:val="22"/>
          <w:szCs w:val="22"/>
        </w:rPr>
        <w:t>й</w:t>
      </w:r>
      <w:r w:rsidRPr="00B46501">
        <w:rPr>
          <w:rStyle w:val="normaltextrun"/>
          <w:sz w:val="22"/>
          <w:szCs w:val="22"/>
        </w:rPr>
        <w:t>: для основной группы - ClarkW.M.et</w:t>
      </w:r>
      <w:r w:rsidR="002776C9">
        <w:rPr>
          <w:rStyle w:val="normaltextrun"/>
          <w:sz w:val="22"/>
          <w:szCs w:val="22"/>
        </w:rPr>
        <w:t>.</w:t>
      </w:r>
      <w:r w:rsidRPr="00B46501">
        <w:rPr>
          <w:rStyle w:val="normaltextrun"/>
          <w:sz w:val="22"/>
          <w:szCs w:val="22"/>
        </w:rPr>
        <w:t>al</w:t>
      </w:r>
      <w:r w:rsidR="002776C9">
        <w:rPr>
          <w:rStyle w:val="normaltextrun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(1999), для расширенного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нейровизуализационного</w:t>
      </w:r>
      <w:proofErr w:type="spellEnd"/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исследования –</w:t>
      </w:r>
      <w:proofErr w:type="spellStart"/>
      <w:r w:rsidRPr="00B46501">
        <w:rPr>
          <w:rStyle w:val="normaltextrun"/>
          <w:sz w:val="22"/>
          <w:szCs w:val="22"/>
        </w:rPr>
        <w:t>Warach</w:t>
      </w:r>
      <w:proofErr w:type="spellEnd"/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>S.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="002776C9">
        <w:rPr>
          <w:rStyle w:val="apple-converted-space"/>
          <w:sz w:val="22"/>
          <w:szCs w:val="22"/>
        </w:rPr>
        <w:t>е</w:t>
      </w:r>
      <w:proofErr w:type="gramStart"/>
      <w:r w:rsidRPr="00B46501">
        <w:rPr>
          <w:rStyle w:val="normaltextrun"/>
          <w:sz w:val="22"/>
          <w:szCs w:val="22"/>
        </w:rPr>
        <w:t>t</w:t>
      </w:r>
      <w:proofErr w:type="spellEnd"/>
      <w:proofErr w:type="gramEnd"/>
      <w:r w:rsidR="002776C9">
        <w:rPr>
          <w:rStyle w:val="normaltextrun"/>
          <w:sz w:val="22"/>
          <w:szCs w:val="22"/>
        </w:rPr>
        <w:t>.</w:t>
      </w:r>
      <w:r w:rsidRPr="00B46501">
        <w:rPr>
          <w:rStyle w:val="apple-converted-space"/>
          <w:sz w:val="22"/>
          <w:szCs w:val="22"/>
        </w:rPr>
        <w:t xml:space="preserve"> </w:t>
      </w:r>
      <w:proofErr w:type="spellStart"/>
      <w:r w:rsidRPr="00B46501">
        <w:rPr>
          <w:rStyle w:val="normaltextrun"/>
          <w:sz w:val="22"/>
          <w:szCs w:val="22"/>
        </w:rPr>
        <w:t>al</w:t>
      </w:r>
      <w:proofErr w:type="spellEnd"/>
      <w:r w:rsidRPr="00B46501">
        <w:rPr>
          <w:rStyle w:val="apple-converted-space"/>
          <w:sz w:val="22"/>
          <w:szCs w:val="22"/>
        </w:rPr>
        <w:t xml:space="preserve"> </w:t>
      </w:r>
      <w:r w:rsidRPr="00B46501">
        <w:rPr>
          <w:rStyle w:val="normaltextrun"/>
          <w:sz w:val="22"/>
          <w:szCs w:val="22"/>
        </w:rPr>
        <w:t xml:space="preserve">(2000) </w:t>
      </w:r>
      <w:r w:rsidRPr="00B46501">
        <w:rPr>
          <w:sz w:val="22"/>
          <w:szCs w:val="22"/>
        </w:rPr>
        <w:t>[</w:t>
      </w:r>
      <w:r>
        <w:rPr>
          <w:sz w:val="22"/>
          <w:szCs w:val="22"/>
        </w:rPr>
        <w:t>20</w:t>
      </w:r>
      <w:r w:rsidRPr="00B46501">
        <w:rPr>
          <w:sz w:val="22"/>
          <w:szCs w:val="22"/>
        </w:rPr>
        <w:t xml:space="preserve">, </w:t>
      </w:r>
      <w:r>
        <w:rPr>
          <w:sz w:val="22"/>
          <w:szCs w:val="22"/>
        </w:rPr>
        <w:t>21</w:t>
      </w:r>
      <w:r w:rsidRPr="00B46501">
        <w:rPr>
          <w:sz w:val="22"/>
          <w:szCs w:val="22"/>
        </w:rPr>
        <w:t xml:space="preserve">, </w:t>
      </w:r>
      <w:r>
        <w:rPr>
          <w:sz w:val="22"/>
          <w:szCs w:val="22"/>
        </w:rPr>
        <w:t>22</w:t>
      </w:r>
      <w:r w:rsidRPr="00B46501">
        <w:rPr>
          <w:sz w:val="22"/>
          <w:szCs w:val="22"/>
        </w:rPr>
        <w:t>].</w:t>
      </w:r>
    </w:p>
    <w:p w:rsidR="00E55C83" w:rsidRDefault="00E55C83" w:rsidP="00E8228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</w:p>
    <w:p w:rsidR="00E55C83" w:rsidRPr="00E55C83" w:rsidRDefault="00E55C83" w:rsidP="00E55C83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E55C83">
        <w:rPr>
          <w:rFonts w:ascii="Times New Roman" w:hAnsi="Times New Roman" w:cs="Times New Roman"/>
          <w:bCs/>
          <w:iCs/>
        </w:rPr>
        <w:t xml:space="preserve">Рекомендуется пациентам в остром периоде ИИ с NIHSS ≥8 баллов применение </w:t>
      </w:r>
      <w:proofErr w:type="spellStart"/>
      <w:r w:rsidRPr="00E55C83">
        <w:rPr>
          <w:rFonts w:ascii="Times New Roman" w:hAnsi="Times New Roman" w:cs="Times New Roman"/>
          <w:bCs/>
          <w:iCs/>
        </w:rPr>
        <w:t>церебролизина</w:t>
      </w:r>
      <w:proofErr w:type="spellEnd"/>
      <w:r w:rsidRPr="00E55C83">
        <w:rPr>
          <w:rFonts w:ascii="Times New Roman" w:hAnsi="Times New Roman" w:cs="Times New Roman"/>
          <w:bCs/>
          <w:iCs/>
        </w:rPr>
        <w:t xml:space="preserve"> для улучшения двигательной функции верхних конечностей. </w:t>
      </w:r>
    </w:p>
    <w:p w:rsidR="00E55C83" w:rsidRPr="00E55C83" w:rsidRDefault="00E55C83" w:rsidP="00E55C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55C83">
        <w:rPr>
          <w:rFonts w:ascii="Times New Roman" w:hAnsi="Times New Roman" w:cs="Times New Roman"/>
          <w:b/>
          <w:bCs/>
        </w:rPr>
        <w:t>Уровень убедительности рекомендаций</w:t>
      </w:r>
      <w:proofErr w:type="gramStart"/>
      <w:r w:rsidRPr="00E55C83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00E55C83">
        <w:rPr>
          <w:rFonts w:ascii="Times New Roman" w:hAnsi="Times New Roman" w:cs="Times New Roman"/>
          <w:b/>
          <w:bCs/>
        </w:rPr>
        <w:t xml:space="preserve"> (уровень достоверности доказательств – 2).</w:t>
      </w:r>
    </w:p>
    <w:p w:rsidR="00E55C83" w:rsidRPr="00E55C83" w:rsidRDefault="00E55C83" w:rsidP="00E55C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FF0000"/>
          <w:u w:val="single"/>
        </w:rPr>
      </w:pPr>
      <w:r w:rsidRPr="00E55C83">
        <w:rPr>
          <w:rFonts w:ascii="Times New Roman" w:hAnsi="Times New Roman" w:cs="Times New Roman"/>
          <w:b/>
        </w:rPr>
        <w:t>Комментарий.</w:t>
      </w:r>
      <w:r w:rsidRPr="00E55C83">
        <w:rPr>
          <w:rFonts w:ascii="Times New Roman" w:hAnsi="Times New Roman" w:cs="Times New Roman"/>
        </w:rPr>
        <w:t xml:space="preserve"> Препарат следует назначать в течение первых 72 часов от эпизода ИИ по схеме:  30 мл один раз в сутки в течение 14 - 21 суток (внутривенно </w:t>
      </w:r>
      <w:proofErr w:type="spellStart"/>
      <w:r w:rsidRPr="00E55C83">
        <w:rPr>
          <w:rFonts w:ascii="Times New Roman" w:hAnsi="Times New Roman" w:cs="Times New Roman"/>
        </w:rPr>
        <w:t>капельно</w:t>
      </w:r>
      <w:proofErr w:type="spellEnd"/>
      <w:r w:rsidRPr="00E55C83">
        <w:rPr>
          <w:rFonts w:ascii="Times New Roman" w:hAnsi="Times New Roman" w:cs="Times New Roman"/>
        </w:rPr>
        <w:t>) в дополнении к методам реабилитации [23,24,25,26].</w:t>
      </w:r>
      <w:r w:rsidRPr="00E55C83">
        <w:rPr>
          <w:rFonts w:ascii="Times New Roman" w:hAnsi="Times New Roman" w:cs="Times New Roman"/>
          <w:b/>
          <w:iCs/>
          <w:color w:val="FF0000"/>
          <w:u w:val="single"/>
        </w:rPr>
        <w:t xml:space="preserve"> </w:t>
      </w:r>
    </w:p>
    <w:p w:rsidR="00E55C83" w:rsidRPr="00E55C83" w:rsidRDefault="00E55C83" w:rsidP="00E55C8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E55C83" w:rsidRPr="00E55C83" w:rsidRDefault="00E55C83" w:rsidP="00E55C8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E55C83">
        <w:rPr>
          <w:rFonts w:ascii="Times New Roman" w:hAnsi="Times New Roman" w:cs="Times New Roman"/>
          <w:bCs/>
          <w:iCs/>
        </w:rPr>
        <w:t xml:space="preserve">Рекомендуется пациентам в остром периоде ИИ с NIHSS &gt;12 баллов применение </w:t>
      </w:r>
      <w:proofErr w:type="spellStart"/>
      <w:r w:rsidRPr="00E55C83">
        <w:rPr>
          <w:rFonts w:ascii="Times New Roman" w:hAnsi="Times New Roman" w:cs="Times New Roman"/>
          <w:bCs/>
          <w:iCs/>
        </w:rPr>
        <w:t>церебролизина</w:t>
      </w:r>
      <w:proofErr w:type="spellEnd"/>
      <w:r w:rsidRPr="00E55C83">
        <w:rPr>
          <w:rFonts w:ascii="Times New Roman" w:hAnsi="Times New Roman" w:cs="Times New Roman"/>
          <w:bCs/>
          <w:iCs/>
        </w:rPr>
        <w:t xml:space="preserve"> для улучшения функционального исхода.</w:t>
      </w:r>
    </w:p>
    <w:p w:rsidR="00E55C83" w:rsidRPr="00E55C83" w:rsidRDefault="00E55C83" w:rsidP="00E55C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55C83">
        <w:rPr>
          <w:rFonts w:ascii="Times New Roman" w:hAnsi="Times New Roman" w:cs="Times New Roman"/>
          <w:b/>
          <w:bCs/>
        </w:rPr>
        <w:t>Уровень убедительности рекомендаций</w:t>
      </w:r>
      <w:proofErr w:type="gramStart"/>
      <w:r w:rsidRPr="00E55C83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00E55C83">
        <w:rPr>
          <w:rFonts w:ascii="Times New Roman" w:hAnsi="Times New Roman" w:cs="Times New Roman"/>
          <w:b/>
          <w:bCs/>
        </w:rPr>
        <w:t xml:space="preserve"> (уровень достоверности доказательств – 2).</w:t>
      </w:r>
    </w:p>
    <w:p w:rsidR="00E55C83" w:rsidRDefault="00E55C83" w:rsidP="00E55C8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</w:rPr>
      </w:pPr>
      <w:proofErr w:type="gramStart"/>
      <w:r w:rsidRPr="00E55C83">
        <w:rPr>
          <w:rFonts w:ascii="Times New Roman" w:hAnsi="Times New Roman" w:cs="Times New Roman"/>
          <w:b/>
        </w:rPr>
        <w:t>Комментарий</w:t>
      </w:r>
      <w:r w:rsidRPr="00E55C83">
        <w:rPr>
          <w:rFonts w:ascii="Times New Roman" w:hAnsi="Times New Roman" w:cs="Times New Roman"/>
        </w:rPr>
        <w:t xml:space="preserve"> Препарат следует назначать в течение первых 72 часов от эпизода ИИ по схеме:  30 мл один раз в сутки в течение 14 - 21 суток (внутривенно </w:t>
      </w:r>
      <w:proofErr w:type="spellStart"/>
      <w:r w:rsidRPr="00E55C83">
        <w:rPr>
          <w:rFonts w:ascii="Times New Roman" w:hAnsi="Times New Roman" w:cs="Times New Roman"/>
        </w:rPr>
        <w:t>капельно</w:t>
      </w:r>
      <w:proofErr w:type="spellEnd"/>
      <w:r w:rsidRPr="00E55C83">
        <w:rPr>
          <w:rFonts w:ascii="Times New Roman" w:hAnsi="Times New Roman" w:cs="Times New Roman"/>
        </w:rPr>
        <w:t>) в дополнении к методам реабилитации пациентам с ИИ различных возрастных групп вне зависимости от локализации сосудистого поражения мозга с неврологическим дефицитом по NIHSS &gt;12, с тяжелым и средне-тяжелым инсультом [27]</w:t>
      </w:r>
      <w:r w:rsidRPr="00E55C83">
        <w:rPr>
          <w:rFonts w:ascii="Times New Roman" w:hAnsi="Times New Roman" w:cs="Times New Roman"/>
          <w:iCs/>
          <w:color w:val="000000" w:themeColor="text1"/>
        </w:rPr>
        <w:t>.</w:t>
      </w:r>
      <w:proofErr w:type="gramEnd"/>
      <w:r w:rsidRPr="00E55C8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метаанализе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proofErr w:type="spellStart"/>
      <w:r w:rsidRPr="00E55C83">
        <w:rPr>
          <w:rFonts w:ascii="Times New Roman" w:hAnsi="Times New Roman" w:cs="Times New Roman"/>
          <w:i/>
          <w:iCs/>
          <w:color w:val="000000" w:themeColor="text1"/>
        </w:rPr>
        <w:t>Bornstein</w:t>
      </w:r>
      <w:proofErr w:type="spellEnd"/>
      <w:r w:rsidRPr="00E55C83">
        <w:rPr>
          <w:rFonts w:ascii="Times New Roman" w:hAnsi="Times New Roman" w:cs="Times New Roman"/>
          <w:i/>
          <w:iCs/>
          <w:color w:val="000000" w:themeColor="text1"/>
          <w:spacing w:val="31"/>
        </w:rPr>
        <w:t xml:space="preserve"> </w:t>
      </w:r>
      <w:proofErr w:type="spellStart"/>
      <w:r w:rsidRPr="00E55C83">
        <w:rPr>
          <w:rFonts w:ascii="Times New Roman" w:hAnsi="Times New Roman" w:cs="Times New Roman"/>
          <w:i/>
          <w:iCs/>
          <w:color w:val="000000" w:themeColor="text1"/>
          <w:spacing w:val="-1"/>
        </w:rPr>
        <w:t>et</w:t>
      </w:r>
      <w:proofErr w:type="spellEnd"/>
      <w:r w:rsidRPr="00E55C83">
        <w:rPr>
          <w:rFonts w:ascii="Times New Roman" w:hAnsi="Times New Roman" w:cs="Times New Roman"/>
          <w:i/>
          <w:iCs/>
          <w:color w:val="000000" w:themeColor="text1"/>
          <w:spacing w:val="31"/>
        </w:rPr>
        <w:t xml:space="preserve"> </w:t>
      </w:r>
      <w:proofErr w:type="spellStart"/>
      <w:r w:rsidRPr="00E55C83">
        <w:rPr>
          <w:rFonts w:ascii="Times New Roman" w:hAnsi="Times New Roman" w:cs="Times New Roman"/>
          <w:i/>
          <w:iCs/>
          <w:color w:val="000000" w:themeColor="text1"/>
        </w:rPr>
        <w:t>al</w:t>
      </w:r>
      <w:proofErr w:type="spellEnd"/>
      <w:r w:rsidRPr="00E55C83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E55C83">
        <w:rPr>
          <w:rFonts w:ascii="Times New Roman" w:hAnsi="Times New Roman" w:cs="Times New Roman"/>
          <w:i/>
          <w:iCs/>
          <w:color w:val="000000" w:themeColor="text1"/>
          <w:spacing w:val="31"/>
        </w:rPr>
        <w:t xml:space="preserve"> </w:t>
      </w:r>
      <w:r w:rsidRPr="00E55C83">
        <w:rPr>
          <w:rFonts w:ascii="Times New Roman" w:hAnsi="Times New Roman" w:cs="Times New Roman"/>
          <w:i/>
          <w:iCs/>
          <w:color w:val="000000" w:themeColor="text1"/>
        </w:rPr>
        <w:t xml:space="preserve">2017, </w:t>
      </w:r>
      <w:r w:rsidRPr="00E55C83">
        <w:rPr>
          <w:rFonts w:ascii="Times New Roman" w:hAnsi="Times New Roman" w:cs="Times New Roman"/>
          <w:color w:val="000000" w:themeColor="text1"/>
        </w:rPr>
        <w:t>были</w:t>
      </w:r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объединены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результаты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девяти</w:t>
      </w:r>
      <w:r w:rsidRPr="00E55C83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исследований</w:t>
      </w:r>
      <w:r w:rsidRPr="00E55C83">
        <w:rPr>
          <w:rFonts w:ascii="Times New Roman" w:hAnsi="Times New Roman" w:cs="Times New Roman"/>
          <w:color w:val="000000" w:themeColor="text1"/>
          <w:spacing w:val="6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ишемического</w:t>
      </w:r>
      <w:r w:rsidRPr="00E55C83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инсульта,</w:t>
      </w:r>
      <w:r w:rsidRPr="00E55C83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оценивающих</w:t>
      </w:r>
      <w:r w:rsidRPr="00E55C83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эффективность</w:t>
      </w:r>
      <w:r w:rsidRPr="00E55C83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препарата</w:t>
      </w:r>
      <w:r w:rsidRPr="00E55C83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6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отношении</w:t>
      </w:r>
      <w:r w:rsidRPr="00E55C83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общего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неврологического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улучшения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раннем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постинсультном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периоде.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Все</w:t>
      </w:r>
      <w:r w:rsidRPr="00E55C83">
        <w:rPr>
          <w:rFonts w:ascii="Times New Roman" w:hAnsi="Times New Roman" w:cs="Times New Roman"/>
          <w:color w:val="000000" w:themeColor="text1"/>
          <w:spacing w:val="8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включенные</w:t>
      </w:r>
      <w:r w:rsidRPr="00E55C83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исследования</w:t>
      </w:r>
      <w:r w:rsidRPr="00E55C83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были</w:t>
      </w:r>
      <w:r w:rsidRPr="00E55C83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проспективными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-1"/>
        </w:rPr>
        <w:t>,</w:t>
      </w:r>
      <w:r w:rsidRPr="00E55C83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рандомизированными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-1"/>
        </w:rPr>
        <w:t>,</w:t>
      </w:r>
      <w:r w:rsidRPr="00E55C83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двойными</w:t>
      </w:r>
      <w:r w:rsidRPr="00E55C83">
        <w:rPr>
          <w:rFonts w:ascii="Times New Roman" w:hAnsi="Times New Roman" w:cs="Times New Roman"/>
          <w:color w:val="000000" w:themeColor="text1"/>
          <w:spacing w:val="7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слепыми,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плацебо-контролируемыми</w:t>
      </w:r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по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дизайну.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Пациенты</w:t>
      </w:r>
      <w:r w:rsidRPr="00E55C83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получали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1"/>
        </w:rPr>
        <w:t>30–50</w:t>
      </w:r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мл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препарата</w:t>
      </w:r>
      <w:r w:rsidRPr="00E55C83">
        <w:rPr>
          <w:rFonts w:ascii="Times New Roman" w:hAnsi="Times New Roman" w:cs="Times New Roman"/>
          <w:color w:val="000000" w:themeColor="text1"/>
          <w:spacing w:val="85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один</w:t>
      </w:r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2"/>
        </w:rPr>
        <w:t>раз</w:t>
      </w:r>
      <w:r w:rsidRPr="00E55C83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сутки</w:t>
      </w:r>
      <w:r w:rsidRPr="00E55C83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течение</w:t>
      </w:r>
      <w:r w:rsidRPr="00E55C83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10–21 дня,</w:t>
      </w:r>
      <w:r w:rsidRPr="00E55C83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лечение</w:t>
      </w:r>
      <w:r w:rsidRPr="00E55C83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было</w:t>
      </w:r>
      <w:r w:rsidRPr="00E55C83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начато</w:t>
      </w:r>
      <w:r w:rsidRPr="00E55C83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5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течение</w:t>
      </w:r>
      <w:r w:rsidRPr="00E55C83">
        <w:rPr>
          <w:rFonts w:ascii="Times New Roman" w:hAnsi="Times New Roman" w:cs="Times New Roman"/>
          <w:color w:val="000000" w:themeColor="text1"/>
          <w:spacing w:val="6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72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 xml:space="preserve"> часов</w:t>
      </w:r>
      <w:r w:rsidRPr="00E55C83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после</w:t>
      </w:r>
      <w:r w:rsidRPr="00E55C83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развития</w:t>
      </w:r>
      <w:r w:rsidRPr="00E55C83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ишемического</w:t>
      </w:r>
      <w:r w:rsidRPr="00E55C83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 xml:space="preserve">инсульта. </w:t>
      </w:r>
      <w:r w:rsidRPr="00E55C83">
        <w:rPr>
          <w:rFonts w:ascii="Times New Roman" w:hAnsi="Times New Roman" w:cs="Times New Roman"/>
          <w:color w:val="000000" w:themeColor="text1"/>
        </w:rPr>
        <w:t>В</w:t>
      </w:r>
      <w:r w:rsidRPr="00E55C83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то</w:t>
      </w:r>
      <w:r w:rsidRPr="00E55C83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время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как</w:t>
      </w:r>
      <w:r w:rsidRPr="00E55C83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ранние</w:t>
      </w:r>
      <w:r w:rsidRPr="00E55C83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эффекты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препарата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наблюдались</w:t>
      </w:r>
      <w:r w:rsidRPr="00E55C83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у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всех</w:t>
      </w:r>
      <w:r w:rsidRPr="00E55C83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пациентов</w:t>
      </w:r>
      <w:r w:rsidRPr="00E55C83">
        <w:rPr>
          <w:rFonts w:ascii="Times New Roman" w:hAnsi="Times New Roman" w:cs="Times New Roman"/>
          <w:color w:val="000000" w:themeColor="text1"/>
          <w:spacing w:val="5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независимо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от</w:t>
      </w:r>
      <w:r w:rsidRPr="00E55C83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тяжести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lastRenderedPageBreak/>
        <w:t>инсульта,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оценка</w:t>
      </w:r>
      <w:r w:rsidRPr="00E55C83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исхода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на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1"/>
        </w:rPr>
        <w:t>90-й</w:t>
      </w:r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день</w:t>
      </w:r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показывает,</w:t>
      </w:r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что</w:t>
      </w:r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у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пациентов</w:t>
      </w:r>
      <w:r w:rsidRPr="00E55C83">
        <w:rPr>
          <w:rFonts w:ascii="Times New Roman" w:hAnsi="Times New Roman" w:cs="Times New Roman"/>
          <w:color w:val="000000" w:themeColor="text1"/>
          <w:spacing w:val="65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с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более</w:t>
      </w:r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тяжелым</w:t>
      </w:r>
      <w:r w:rsidRPr="00E55C83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инсультом,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как</w:t>
      </w:r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правило,</w:t>
      </w:r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польза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препарата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была</w:t>
      </w:r>
      <w:r w:rsidRPr="00E55C83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 xml:space="preserve">больше. </w:t>
      </w:r>
      <w:proofErr w:type="gramStart"/>
      <w:r w:rsidRPr="00E55C83">
        <w:rPr>
          <w:rFonts w:ascii="Times New Roman" w:hAnsi="Times New Roman" w:cs="Times New Roman"/>
          <w:color w:val="000000" w:themeColor="text1"/>
          <w:spacing w:val="-1"/>
        </w:rPr>
        <w:t>Было показано, что клиническая</w:t>
      </w:r>
      <w:r w:rsidRPr="00E55C83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польза</w:t>
      </w:r>
      <w:r w:rsidRPr="00E55C83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препарата</w:t>
      </w:r>
      <w:r w:rsidRPr="00E55C83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начинает</w:t>
      </w:r>
      <w:r w:rsidRPr="00E55C83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проявляться</w:t>
      </w:r>
      <w:r w:rsidRPr="00E55C83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очень</w:t>
      </w:r>
      <w:r w:rsidRPr="00E55C83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рано</w:t>
      </w:r>
      <w:r w:rsidRPr="00E55C83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(с</w:t>
      </w:r>
      <w:r w:rsidRPr="00E55C83">
        <w:rPr>
          <w:rFonts w:ascii="Times New Roman" w:hAnsi="Times New Roman" w:cs="Times New Roman"/>
          <w:color w:val="000000" w:themeColor="text1"/>
          <w:spacing w:val="7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наиболее</w:t>
      </w:r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выраженными</w:t>
      </w:r>
      <w:r w:rsidRPr="00E55C83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различиями</w:t>
      </w:r>
      <w:r w:rsidRPr="00E55C83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между</w:t>
      </w:r>
      <w:r w:rsidRPr="00E55C83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препаратом</w:t>
      </w:r>
      <w:r w:rsidRPr="00E55C83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и</w:t>
      </w:r>
      <w:r w:rsidRPr="00E55C83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плацебо,</w:t>
      </w:r>
      <w:r w:rsidRPr="00E55C83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главным</w:t>
      </w:r>
      <w:r w:rsidRPr="00E55C83">
        <w:rPr>
          <w:rFonts w:ascii="Times New Roman" w:hAnsi="Times New Roman" w:cs="Times New Roman"/>
          <w:color w:val="000000" w:themeColor="text1"/>
          <w:spacing w:val="10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образом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с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5-го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дня</w:t>
      </w:r>
      <w:r w:rsidRPr="00E55C83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по</w:t>
      </w:r>
      <w:r w:rsidRPr="00E55C83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30-й</w:t>
      </w:r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день),</w:t>
      </w:r>
      <w:r w:rsidRPr="00E55C83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препарат</w:t>
      </w:r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Церебролизин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также</w:t>
      </w:r>
      <w:r w:rsidRPr="00E55C83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был</w:t>
      </w:r>
      <w:r w:rsidRPr="00E55C83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более</w:t>
      </w:r>
      <w:r w:rsidRPr="00E55C83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эффективен</w:t>
      </w:r>
      <w:r w:rsidRPr="00E55C83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по</w:t>
      </w:r>
      <w:r w:rsidRPr="00E55C83">
        <w:rPr>
          <w:rFonts w:ascii="Times New Roman" w:hAnsi="Times New Roman" w:cs="Times New Roman"/>
          <w:color w:val="000000" w:themeColor="text1"/>
          <w:spacing w:val="8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сравнению</w:t>
      </w:r>
      <w:r w:rsidRPr="00E55C83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с</w:t>
      </w:r>
      <w:r w:rsidRPr="00E55C8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плацебо</w:t>
      </w:r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на</w:t>
      </w:r>
      <w:r w:rsidRPr="00E55C8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90-й</w:t>
      </w:r>
      <w:r w:rsidRPr="00E55C83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день</w:t>
      </w:r>
      <w:r w:rsidRPr="00E55C83">
        <w:rPr>
          <w:rFonts w:ascii="Times New Roman" w:hAnsi="Times New Roman" w:cs="Times New Roman"/>
          <w:color w:val="000000" w:themeColor="text1"/>
        </w:rPr>
        <w:t xml:space="preserve"> в</w:t>
      </w:r>
      <w:r w:rsidRPr="00E55C8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отношении</w:t>
      </w:r>
      <w:r w:rsidRPr="00E55C83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восстановления</w:t>
      </w:r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неврологических</w:t>
      </w:r>
      <w:r w:rsidRPr="00E55C83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функций</w:t>
      </w:r>
      <w:r w:rsidRPr="00E55C83">
        <w:rPr>
          <w:rFonts w:ascii="Times New Roman" w:hAnsi="Times New Roman" w:cs="Times New Roman"/>
          <w:color w:val="000000" w:themeColor="text1"/>
          <w:spacing w:val="8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(NIHSS),</w:t>
      </w:r>
      <w:r w:rsidRPr="00E55C83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функционального</w:t>
      </w:r>
      <w:r w:rsidRPr="00E55C83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исхода/общей</w:t>
      </w:r>
      <w:r w:rsidRPr="00E55C83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инвалидности</w:t>
      </w:r>
      <w:r w:rsidRPr="00E55C83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(</w:t>
      </w:r>
      <w:proofErr w:type="spellStart"/>
      <w:r w:rsidRPr="00E55C83">
        <w:rPr>
          <w:rFonts w:ascii="Times New Roman" w:hAnsi="Times New Roman" w:cs="Times New Roman"/>
          <w:color w:val="000000" w:themeColor="text1"/>
          <w:spacing w:val="-1"/>
        </w:rPr>
        <w:t>mRS</w:t>
      </w:r>
      <w:proofErr w:type="spellEnd"/>
      <w:r w:rsidRPr="00E55C83">
        <w:rPr>
          <w:rFonts w:ascii="Times New Roman" w:hAnsi="Times New Roman" w:cs="Times New Roman"/>
          <w:color w:val="000000" w:themeColor="text1"/>
          <w:spacing w:val="-1"/>
        </w:rPr>
        <w:t>)</w:t>
      </w:r>
      <w:r w:rsidRPr="00E55C83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и</w:t>
      </w:r>
      <w:r w:rsidRPr="00E55C83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способности</w:t>
      </w:r>
      <w:r w:rsidRPr="00E55C83">
        <w:rPr>
          <w:rFonts w:ascii="Times New Roman" w:hAnsi="Times New Roman" w:cs="Times New Roman"/>
          <w:color w:val="000000" w:themeColor="text1"/>
          <w:spacing w:val="44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</w:rPr>
        <w:t>к</w:t>
      </w:r>
      <w:r w:rsidRPr="00E55C83">
        <w:rPr>
          <w:rFonts w:ascii="Times New Roman" w:hAnsi="Times New Roman" w:cs="Times New Roman"/>
          <w:color w:val="000000" w:themeColor="text1"/>
          <w:spacing w:val="97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повседневной</w:t>
      </w:r>
      <w:r w:rsidRPr="00E55C83">
        <w:rPr>
          <w:rFonts w:ascii="Times New Roman" w:hAnsi="Times New Roman" w:cs="Times New Roman"/>
          <w:color w:val="000000" w:themeColor="text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деятельности</w:t>
      </w:r>
      <w:r w:rsidRPr="00E55C83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E55C83">
        <w:rPr>
          <w:rFonts w:ascii="Times New Roman" w:hAnsi="Times New Roman" w:cs="Times New Roman"/>
          <w:color w:val="000000" w:themeColor="text1"/>
          <w:spacing w:val="-1"/>
        </w:rPr>
        <w:t>(BI).</w:t>
      </w:r>
      <w:proofErr w:type="gramEnd"/>
      <w:r w:rsidRPr="00E55C83">
        <w:rPr>
          <w:rFonts w:ascii="Times New Roman" w:hAnsi="Times New Roman" w:cs="Times New Roman"/>
          <w:b/>
          <w:spacing w:val="-1"/>
        </w:rPr>
        <w:t xml:space="preserve">  </w:t>
      </w:r>
      <w:r w:rsidRPr="00E55C83">
        <w:rPr>
          <w:rFonts w:ascii="Times New Roman" w:hAnsi="Times New Roman" w:cs="Times New Roman"/>
          <w:spacing w:val="-1"/>
        </w:rPr>
        <w:t xml:space="preserve">Результаты </w:t>
      </w:r>
      <w:proofErr w:type="spellStart"/>
      <w:r w:rsidRPr="00E55C83">
        <w:rPr>
          <w:rFonts w:ascii="Times New Roman" w:hAnsi="Times New Roman" w:cs="Times New Roman"/>
          <w:spacing w:val="-1"/>
        </w:rPr>
        <w:t>метаанализа</w:t>
      </w:r>
      <w:proofErr w:type="spellEnd"/>
      <w:r w:rsidRPr="00E55C83">
        <w:rPr>
          <w:rFonts w:ascii="Times New Roman" w:hAnsi="Times New Roman" w:cs="Times New Roman"/>
          <w:spacing w:val="-1"/>
        </w:rPr>
        <w:t xml:space="preserve"> также</w:t>
      </w:r>
      <w:r w:rsidRPr="00E55C83">
        <w:rPr>
          <w:rFonts w:ascii="Times New Roman" w:hAnsi="Times New Roman" w:cs="Times New Roman"/>
          <w:b/>
          <w:spacing w:val="-1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указывают</w:t>
      </w:r>
      <w:r w:rsidRPr="00E55C83">
        <w:rPr>
          <w:rFonts w:ascii="Times New Roman" w:hAnsi="Times New Roman" w:cs="Times New Roman"/>
          <w:spacing w:val="5"/>
        </w:rPr>
        <w:t xml:space="preserve"> </w:t>
      </w:r>
      <w:r w:rsidRPr="00E55C83">
        <w:rPr>
          <w:rFonts w:ascii="Times New Roman" w:hAnsi="Times New Roman" w:cs="Times New Roman"/>
        </w:rPr>
        <w:t>на</w:t>
      </w:r>
      <w:r w:rsidRPr="00E55C83">
        <w:rPr>
          <w:rFonts w:ascii="Times New Roman" w:hAnsi="Times New Roman" w:cs="Times New Roman"/>
          <w:spacing w:val="3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увеличение</w:t>
      </w:r>
      <w:r w:rsidRPr="00E55C83">
        <w:rPr>
          <w:rFonts w:ascii="Times New Roman" w:hAnsi="Times New Roman" w:cs="Times New Roman"/>
          <w:spacing w:val="1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пользы</w:t>
      </w:r>
      <w:r w:rsidRPr="00E55C83">
        <w:rPr>
          <w:rFonts w:ascii="Times New Roman" w:hAnsi="Times New Roman" w:cs="Times New Roman"/>
          <w:spacing w:val="1"/>
        </w:rPr>
        <w:t xml:space="preserve"> </w:t>
      </w:r>
      <w:r w:rsidRPr="00E55C83">
        <w:rPr>
          <w:rFonts w:ascii="Times New Roman" w:hAnsi="Times New Roman" w:cs="Times New Roman"/>
        </w:rPr>
        <w:t>на</w:t>
      </w:r>
      <w:r w:rsidRPr="00E55C83">
        <w:rPr>
          <w:rFonts w:ascii="Times New Roman" w:hAnsi="Times New Roman" w:cs="Times New Roman"/>
          <w:spacing w:val="3"/>
        </w:rPr>
        <w:t xml:space="preserve"> </w:t>
      </w:r>
      <w:r w:rsidRPr="00E55C83">
        <w:rPr>
          <w:rFonts w:ascii="Times New Roman" w:hAnsi="Times New Roman" w:cs="Times New Roman"/>
          <w:spacing w:val="1"/>
        </w:rPr>
        <w:t>90-й</w:t>
      </w:r>
      <w:r w:rsidRPr="00E55C83">
        <w:rPr>
          <w:rFonts w:ascii="Times New Roman" w:hAnsi="Times New Roman" w:cs="Times New Roman"/>
          <w:spacing w:val="3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день</w:t>
      </w:r>
      <w:r w:rsidRPr="00E55C83">
        <w:rPr>
          <w:rFonts w:ascii="Times New Roman" w:hAnsi="Times New Roman" w:cs="Times New Roman"/>
          <w:spacing w:val="5"/>
        </w:rPr>
        <w:t xml:space="preserve"> </w:t>
      </w:r>
      <w:r w:rsidRPr="00E55C83">
        <w:rPr>
          <w:rFonts w:ascii="Times New Roman" w:hAnsi="Times New Roman" w:cs="Times New Roman"/>
        </w:rPr>
        <w:t>у</w:t>
      </w:r>
      <w:r w:rsidRPr="00E55C83">
        <w:rPr>
          <w:rFonts w:ascii="Times New Roman" w:hAnsi="Times New Roman" w:cs="Times New Roman"/>
          <w:spacing w:val="2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пациентов</w:t>
      </w:r>
      <w:r w:rsidRPr="00E55C83">
        <w:rPr>
          <w:rFonts w:ascii="Times New Roman" w:hAnsi="Times New Roman" w:cs="Times New Roman"/>
          <w:spacing w:val="2"/>
        </w:rPr>
        <w:t xml:space="preserve"> </w:t>
      </w:r>
      <w:r w:rsidRPr="00E55C83">
        <w:rPr>
          <w:rFonts w:ascii="Times New Roman" w:hAnsi="Times New Roman" w:cs="Times New Roman"/>
        </w:rPr>
        <w:t>с</w:t>
      </w:r>
      <w:r w:rsidRPr="00E55C83">
        <w:rPr>
          <w:rFonts w:ascii="Times New Roman" w:hAnsi="Times New Roman" w:cs="Times New Roman"/>
          <w:spacing w:val="3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инсультом</w:t>
      </w:r>
      <w:r w:rsidRPr="00E55C83">
        <w:rPr>
          <w:rFonts w:ascii="Times New Roman" w:hAnsi="Times New Roman" w:cs="Times New Roman"/>
          <w:spacing w:val="57"/>
        </w:rPr>
        <w:t xml:space="preserve"> </w:t>
      </w:r>
      <w:r w:rsidRPr="00E55C83">
        <w:rPr>
          <w:rFonts w:ascii="Times New Roman" w:hAnsi="Times New Roman" w:cs="Times New Roman"/>
        </w:rPr>
        <w:t>более</w:t>
      </w:r>
      <w:r w:rsidRPr="00E55C83">
        <w:rPr>
          <w:rFonts w:ascii="Times New Roman" w:hAnsi="Times New Roman" w:cs="Times New Roman"/>
          <w:spacing w:val="15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легкой</w:t>
      </w:r>
      <w:r w:rsidRPr="00E55C83">
        <w:rPr>
          <w:rFonts w:ascii="Times New Roman" w:hAnsi="Times New Roman" w:cs="Times New Roman"/>
          <w:spacing w:val="17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степени</w:t>
      </w:r>
      <w:r w:rsidRPr="00E55C83">
        <w:rPr>
          <w:rFonts w:ascii="Times New Roman" w:hAnsi="Times New Roman" w:cs="Times New Roman"/>
          <w:spacing w:val="17"/>
        </w:rPr>
        <w:t xml:space="preserve"> </w:t>
      </w:r>
      <w:r w:rsidRPr="00E55C83">
        <w:rPr>
          <w:rFonts w:ascii="Times New Roman" w:hAnsi="Times New Roman" w:cs="Times New Roman"/>
          <w:spacing w:val="-2"/>
        </w:rPr>
        <w:t>(NIHSS</w:t>
      </w:r>
      <w:r w:rsidRPr="00E55C83">
        <w:rPr>
          <w:rFonts w:ascii="Times New Roman" w:hAnsi="Times New Roman" w:cs="Times New Roman"/>
          <w:spacing w:val="17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&lt;10)</w:t>
      </w:r>
      <w:r w:rsidRPr="00E55C83">
        <w:rPr>
          <w:rFonts w:ascii="Times New Roman" w:hAnsi="Times New Roman" w:cs="Times New Roman"/>
          <w:spacing w:val="15"/>
        </w:rPr>
        <w:t xml:space="preserve"> </w:t>
      </w:r>
      <w:r w:rsidRPr="00E55C83">
        <w:rPr>
          <w:rFonts w:ascii="Times New Roman" w:hAnsi="Times New Roman" w:cs="Times New Roman"/>
        </w:rPr>
        <w:t>при</w:t>
      </w:r>
      <w:r w:rsidRPr="00E55C83">
        <w:rPr>
          <w:rFonts w:ascii="Times New Roman" w:hAnsi="Times New Roman" w:cs="Times New Roman"/>
          <w:spacing w:val="17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продлении</w:t>
      </w:r>
      <w:r w:rsidRPr="00E55C83">
        <w:rPr>
          <w:rFonts w:ascii="Times New Roman" w:hAnsi="Times New Roman" w:cs="Times New Roman"/>
          <w:spacing w:val="17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лечения</w:t>
      </w:r>
      <w:r w:rsidRPr="00E55C83">
        <w:rPr>
          <w:rFonts w:ascii="Times New Roman" w:hAnsi="Times New Roman" w:cs="Times New Roman"/>
          <w:spacing w:val="16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препаратом</w:t>
      </w:r>
      <w:r w:rsidRPr="00E55C83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E55C83">
        <w:rPr>
          <w:rFonts w:ascii="Times New Roman" w:hAnsi="Times New Roman" w:cs="Times New Roman"/>
          <w:spacing w:val="-1"/>
        </w:rPr>
        <w:t>Церебролизин</w:t>
      </w:r>
      <w:proofErr w:type="spellEnd"/>
      <w:r w:rsidRPr="00E55C83">
        <w:rPr>
          <w:rFonts w:ascii="Times New Roman" w:hAnsi="Times New Roman" w:cs="Times New Roman"/>
          <w:spacing w:val="17"/>
        </w:rPr>
        <w:t xml:space="preserve"> </w:t>
      </w:r>
      <w:r w:rsidRPr="00E55C83">
        <w:rPr>
          <w:rFonts w:ascii="Times New Roman" w:hAnsi="Times New Roman" w:cs="Times New Roman"/>
        </w:rPr>
        <w:t>с</w:t>
      </w:r>
      <w:r w:rsidRPr="00E55C83">
        <w:rPr>
          <w:rFonts w:ascii="Times New Roman" w:hAnsi="Times New Roman" w:cs="Times New Roman"/>
          <w:spacing w:val="85"/>
        </w:rPr>
        <w:t xml:space="preserve"> </w:t>
      </w:r>
      <w:r w:rsidRPr="00E55C83">
        <w:rPr>
          <w:rFonts w:ascii="Times New Roman" w:hAnsi="Times New Roman" w:cs="Times New Roman"/>
        </w:rPr>
        <w:t>10 до 21 дня и</w:t>
      </w:r>
      <w:r w:rsidRPr="00E55C83">
        <w:rPr>
          <w:rFonts w:ascii="Times New Roman" w:hAnsi="Times New Roman" w:cs="Times New Roman"/>
          <w:spacing w:val="-2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предпочтительно</w:t>
      </w:r>
      <w:r w:rsidRPr="00E55C83">
        <w:rPr>
          <w:rFonts w:ascii="Times New Roman" w:hAnsi="Times New Roman" w:cs="Times New Roman"/>
        </w:rPr>
        <w:t xml:space="preserve"> в </w:t>
      </w:r>
      <w:r w:rsidRPr="00E55C83">
        <w:rPr>
          <w:rFonts w:ascii="Times New Roman" w:hAnsi="Times New Roman" w:cs="Times New Roman"/>
          <w:spacing w:val="-1"/>
        </w:rPr>
        <w:t>сочетании</w:t>
      </w:r>
      <w:r w:rsidRPr="00E55C83">
        <w:rPr>
          <w:rFonts w:ascii="Times New Roman" w:hAnsi="Times New Roman" w:cs="Times New Roman"/>
        </w:rPr>
        <w:t xml:space="preserve"> с</w:t>
      </w:r>
      <w:r w:rsidRPr="00E55C83">
        <w:rPr>
          <w:rFonts w:ascii="Times New Roman" w:hAnsi="Times New Roman" w:cs="Times New Roman"/>
          <w:spacing w:val="-1"/>
        </w:rPr>
        <w:t xml:space="preserve"> ранним началом</w:t>
      </w:r>
      <w:r w:rsidRPr="00E55C83">
        <w:rPr>
          <w:rFonts w:ascii="Times New Roman" w:hAnsi="Times New Roman" w:cs="Times New Roman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программы</w:t>
      </w:r>
      <w:r w:rsidRPr="00E55C83">
        <w:rPr>
          <w:rFonts w:ascii="Times New Roman" w:hAnsi="Times New Roman" w:cs="Times New Roman"/>
        </w:rPr>
        <w:t xml:space="preserve"> </w:t>
      </w:r>
      <w:r w:rsidRPr="00E55C83">
        <w:rPr>
          <w:rFonts w:ascii="Times New Roman" w:hAnsi="Times New Roman" w:cs="Times New Roman"/>
          <w:spacing w:val="-1"/>
        </w:rPr>
        <w:t>реабилитации.</w:t>
      </w:r>
    </w:p>
    <w:p w:rsidR="005A3BC5" w:rsidRDefault="005A3BC5" w:rsidP="00E55C8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</w:rPr>
      </w:pPr>
    </w:p>
    <w:p w:rsidR="005A3BC5" w:rsidRPr="0080772A" w:rsidRDefault="005A3BC5" w:rsidP="005A3BC5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0772A">
        <w:rPr>
          <w:rFonts w:ascii="Times New Roman" w:hAnsi="Times New Roman" w:cs="Times New Roman"/>
          <w:bCs/>
        </w:rPr>
        <w:t xml:space="preserve">Не рекомендуется пациентам с ИИ средней или тяжелой степени тяжести назначение </w:t>
      </w:r>
      <w:proofErr w:type="spellStart"/>
      <w:r w:rsidRPr="0080772A">
        <w:rPr>
          <w:rFonts w:ascii="Times New Roman" w:hAnsi="Times New Roman" w:cs="Times New Roman"/>
          <w:bCs/>
        </w:rPr>
        <w:t>метионил</w:t>
      </w:r>
      <w:proofErr w:type="spellEnd"/>
      <w:r w:rsidRPr="0080772A">
        <w:rPr>
          <w:rFonts w:ascii="Times New Roman" w:hAnsi="Times New Roman" w:cs="Times New Roman"/>
          <w:bCs/>
        </w:rPr>
        <w:t>-</w:t>
      </w:r>
      <w:proofErr w:type="spellStart"/>
      <w:r w:rsidRPr="0080772A">
        <w:rPr>
          <w:rFonts w:ascii="Times New Roman" w:hAnsi="Times New Roman" w:cs="Times New Roman"/>
          <w:bCs/>
        </w:rPr>
        <w:t>глутамил</w:t>
      </w:r>
      <w:proofErr w:type="spellEnd"/>
      <w:r w:rsidRPr="0080772A">
        <w:rPr>
          <w:rFonts w:ascii="Times New Roman" w:hAnsi="Times New Roman" w:cs="Times New Roman"/>
          <w:bCs/>
        </w:rPr>
        <w:t>-</w:t>
      </w:r>
      <w:proofErr w:type="spellStart"/>
      <w:r w:rsidRPr="0080772A">
        <w:rPr>
          <w:rFonts w:ascii="Times New Roman" w:hAnsi="Times New Roman" w:cs="Times New Roman"/>
          <w:bCs/>
        </w:rPr>
        <w:t>гистидил</w:t>
      </w:r>
      <w:proofErr w:type="spellEnd"/>
      <w:r w:rsidRPr="0080772A">
        <w:rPr>
          <w:rFonts w:ascii="Times New Roman" w:hAnsi="Times New Roman" w:cs="Times New Roman"/>
          <w:bCs/>
        </w:rPr>
        <w:t>-</w:t>
      </w:r>
      <w:proofErr w:type="spellStart"/>
      <w:r w:rsidRPr="0080772A">
        <w:rPr>
          <w:rFonts w:ascii="Times New Roman" w:hAnsi="Times New Roman" w:cs="Times New Roman"/>
          <w:bCs/>
        </w:rPr>
        <w:t>фенилаланил</w:t>
      </w:r>
      <w:proofErr w:type="spellEnd"/>
      <w:r w:rsidRPr="0080772A">
        <w:rPr>
          <w:rFonts w:ascii="Times New Roman" w:hAnsi="Times New Roman" w:cs="Times New Roman"/>
          <w:bCs/>
        </w:rPr>
        <w:t>-пролил-</w:t>
      </w:r>
      <w:proofErr w:type="spellStart"/>
      <w:r w:rsidRPr="0080772A">
        <w:rPr>
          <w:rFonts w:ascii="Times New Roman" w:hAnsi="Times New Roman" w:cs="Times New Roman"/>
          <w:bCs/>
        </w:rPr>
        <w:t>глицил</w:t>
      </w:r>
      <w:proofErr w:type="spellEnd"/>
      <w:r w:rsidRPr="0080772A">
        <w:rPr>
          <w:rFonts w:ascii="Times New Roman" w:hAnsi="Times New Roman" w:cs="Times New Roman"/>
          <w:bCs/>
        </w:rPr>
        <w:t>-</w:t>
      </w:r>
      <w:proofErr w:type="spellStart"/>
      <w:r w:rsidRPr="0080772A">
        <w:rPr>
          <w:rFonts w:ascii="Times New Roman" w:hAnsi="Times New Roman" w:cs="Times New Roman"/>
          <w:bCs/>
        </w:rPr>
        <w:t>пролина</w:t>
      </w:r>
      <w:proofErr w:type="spellEnd"/>
      <w:r w:rsidRPr="0080772A">
        <w:rPr>
          <w:rFonts w:ascii="Times New Roman" w:hAnsi="Times New Roman" w:cs="Times New Roman"/>
          <w:bCs/>
        </w:rPr>
        <w:t xml:space="preserve"> </w:t>
      </w:r>
      <w:proofErr w:type="gramStart"/>
      <w:r w:rsidRPr="0080772A">
        <w:rPr>
          <w:rFonts w:ascii="Times New Roman" w:hAnsi="Times New Roman" w:cs="Times New Roman"/>
          <w:bCs/>
        </w:rPr>
        <w:t>в первые</w:t>
      </w:r>
      <w:proofErr w:type="gramEnd"/>
      <w:r w:rsidRPr="0080772A">
        <w:rPr>
          <w:rFonts w:ascii="Times New Roman" w:hAnsi="Times New Roman" w:cs="Times New Roman"/>
          <w:bCs/>
        </w:rPr>
        <w:t xml:space="preserve"> 6–12 часов от момента развития заболевания с целью улучшения исходов заболевания.</w:t>
      </w:r>
    </w:p>
    <w:p w:rsidR="005A3BC5" w:rsidRPr="0080772A" w:rsidRDefault="005A3BC5" w:rsidP="005A3B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</w:rPr>
      </w:pPr>
      <w:r w:rsidRPr="0080772A">
        <w:rPr>
          <w:rFonts w:ascii="Times New Roman" w:hAnsi="Times New Roman" w:cs="Times New Roman"/>
          <w:b/>
          <w:bCs/>
        </w:rPr>
        <w:t>Уровень убедительности рекомендаций</w:t>
      </w:r>
      <w:proofErr w:type="gramStart"/>
      <w:r w:rsidRPr="0080772A">
        <w:rPr>
          <w:rFonts w:ascii="Times New Roman" w:hAnsi="Times New Roman" w:cs="Times New Roman"/>
          <w:b/>
          <w:bCs/>
        </w:rPr>
        <w:t xml:space="preserve"> С</w:t>
      </w:r>
      <w:proofErr w:type="gramEnd"/>
      <w:r w:rsidRPr="0080772A">
        <w:rPr>
          <w:rFonts w:ascii="Times New Roman" w:hAnsi="Times New Roman" w:cs="Times New Roman"/>
          <w:b/>
          <w:bCs/>
        </w:rPr>
        <w:t xml:space="preserve"> (уровень достоверности доказательств - 5)</w:t>
      </w:r>
    </w:p>
    <w:p w:rsidR="005A3BC5" w:rsidRDefault="005A3BC5" w:rsidP="005A3B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0772A">
        <w:rPr>
          <w:rFonts w:ascii="Times New Roman" w:hAnsi="Times New Roman" w:cs="Times New Roman"/>
          <w:b/>
          <w:bCs/>
        </w:rPr>
        <w:t>Комментарии.</w:t>
      </w:r>
      <w:r w:rsidRPr="0080772A">
        <w:rPr>
          <w:rFonts w:ascii="Times New Roman" w:hAnsi="Times New Roman" w:cs="Times New Roman"/>
          <w:bCs/>
        </w:rPr>
        <w:t xml:space="preserve"> В связи с тем, что в проведенных исследованиях не изучались твердые конечные точки, связанные с исходом инсульта, а также не достаточное число пациентов, включённых в исследования, оснований для рекомендации применения препарата нет</w:t>
      </w:r>
      <w:r>
        <w:rPr>
          <w:rFonts w:ascii="Times New Roman" w:hAnsi="Times New Roman" w:cs="Times New Roman"/>
          <w:bCs/>
        </w:rPr>
        <w:t xml:space="preserve"> [28].</w:t>
      </w:r>
    </w:p>
    <w:p w:rsidR="005A3BC5" w:rsidRDefault="005A3BC5" w:rsidP="005A3B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A3BC5" w:rsidRPr="00D35057" w:rsidRDefault="005A3BC5" w:rsidP="005A3BC5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35057">
        <w:rPr>
          <w:rFonts w:ascii="Times New Roman" w:hAnsi="Times New Roman" w:cs="Times New Roman"/>
        </w:rPr>
        <w:t>Рекомендуется</w:t>
      </w:r>
      <w:r w:rsidR="00D35057" w:rsidRPr="00D35057">
        <w:rPr>
          <w:rFonts w:ascii="Times New Roman" w:hAnsi="Times New Roman" w:cs="Times New Roman"/>
        </w:rPr>
        <w:t xml:space="preserve"> </w:t>
      </w:r>
      <w:r w:rsidR="00D35057" w:rsidRPr="00D35057">
        <w:rPr>
          <w:rFonts w:ascii="Times New Roman" w:hAnsi="Times New Roman" w:cs="Times New Roman"/>
          <w:color w:val="2C2D2E"/>
        </w:rPr>
        <w:t>пациентам, которым не проводилась ТЛТ,  применение с первых суток   </w:t>
      </w:r>
      <w:proofErr w:type="spellStart"/>
      <w:r w:rsidR="00D35057" w:rsidRPr="00D35057">
        <w:rPr>
          <w:rFonts w:ascii="Times New Roman" w:hAnsi="Times New Roman" w:cs="Times New Roman"/>
          <w:color w:val="2C2D2E"/>
        </w:rPr>
        <w:t>Этилметилгидроксипиридинасукцината</w:t>
      </w:r>
      <w:proofErr w:type="spellEnd"/>
      <w:r w:rsidR="00D35057" w:rsidRPr="00D35057">
        <w:rPr>
          <w:rFonts w:ascii="Times New Roman" w:hAnsi="Times New Roman" w:cs="Times New Roman"/>
          <w:color w:val="2C2D2E"/>
        </w:rPr>
        <w:t xml:space="preserve"> для улучшения исходов.</w:t>
      </w:r>
      <w:r w:rsidRPr="00D35057">
        <w:rPr>
          <w:rFonts w:ascii="Times New Roman" w:hAnsi="Times New Roman" w:cs="Times New Roman"/>
        </w:rPr>
        <w:t xml:space="preserve"> </w:t>
      </w:r>
    </w:p>
    <w:p w:rsidR="005A3BC5" w:rsidRPr="00A50673" w:rsidRDefault="005A3BC5" w:rsidP="005A3BC5">
      <w:pPr>
        <w:spacing w:after="0" w:line="240" w:lineRule="auto"/>
        <w:ind w:left="357" w:firstLine="351"/>
        <w:jc w:val="both"/>
        <w:rPr>
          <w:rFonts w:ascii="Times New Roman" w:eastAsia="Times New Roman" w:hAnsi="Times New Roman"/>
          <w:color w:val="262626"/>
        </w:rPr>
      </w:pPr>
      <w:r w:rsidRPr="00A50673">
        <w:rPr>
          <w:rFonts w:ascii="Times New Roman" w:hAnsi="Times New Roman"/>
          <w:b/>
        </w:rPr>
        <w:t>Уровень убедительности рекомендаций</w:t>
      </w:r>
      <w:proofErr w:type="gramStart"/>
      <w:r w:rsidRPr="00A50673">
        <w:rPr>
          <w:rFonts w:ascii="Times New Roman" w:hAnsi="Times New Roman"/>
          <w:b/>
        </w:rPr>
        <w:t xml:space="preserve"> С</w:t>
      </w:r>
      <w:proofErr w:type="gramEnd"/>
      <w:r w:rsidRPr="00A50673">
        <w:rPr>
          <w:rFonts w:ascii="Times New Roman" w:hAnsi="Times New Roman"/>
          <w:b/>
        </w:rPr>
        <w:t xml:space="preserve"> (уровень достоверности доказательств – 3).</w:t>
      </w:r>
      <w:r w:rsidRPr="00A50673">
        <w:rPr>
          <w:rFonts w:ascii="Times New Roman" w:eastAsia="Times New Roman" w:hAnsi="Times New Roman"/>
          <w:color w:val="262626"/>
        </w:rPr>
        <w:t xml:space="preserve"> </w:t>
      </w:r>
    </w:p>
    <w:p w:rsidR="005A3BC5" w:rsidRPr="00385842" w:rsidRDefault="005A3BC5" w:rsidP="00D350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85842">
        <w:rPr>
          <w:rFonts w:ascii="Times New Roman" w:hAnsi="Times New Roman" w:cs="Times New Roman"/>
          <w:b/>
        </w:rPr>
        <w:t>Комментарии.</w:t>
      </w:r>
      <w:r w:rsidRPr="00385842">
        <w:rPr>
          <w:rFonts w:ascii="Times New Roman" w:hAnsi="Times New Roman" w:cs="Times New Roman"/>
        </w:rPr>
        <w:t xml:space="preserve"> С целью изучения эффективности и безопасности раннего применения </w:t>
      </w:r>
      <w:proofErr w:type="spellStart"/>
      <w:r w:rsidRPr="00385842">
        <w:rPr>
          <w:rFonts w:ascii="Times New Roman" w:hAnsi="Times New Roman" w:cs="Times New Roman"/>
        </w:rPr>
        <w:t>мексидола</w:t>
      </w:r>
      <w:proofErr w:type="spellEnd"/>
      <w:r w:rsidRPr="00385842">
        <w:rPr>
          <w:rFonts w:ascii="Times New Roman" w:hAnsi="Times New Roman" w:cs="Times New Roman"/>
        </w:rPr>
        <w:t xml:space="preserve"> в </w:t>
      </w:r>
      <w:r w:rsidRPr="00B62B53">
        <w:rPr>
          <w:rFonts w:ascii="Times New Roman" w:hAnsi="Times New Roman" w:cs="Times New Roman"/>
        </w:rPr>
        <w:t xml:space="preserve">остром периоде </w:t>
      </w:r>
      <w:r w:rsidRPr="00385842">
        <w:rPr>
          <w:rFonts w:ascii="Times New Roman" w:hAnsi="Times New Roman" w:cs="Times New Roman"/>
        </w:rPr>
        <w:t xml:space="preserve">ишемического инсульта (ИИ) проведено: </w:t>
      </w:r>
      <w:proofErr w:type="spellStart"/>
      <w:r w:rsidRPr="00385842">
        <w:rPr>
          <w:rFonts w:ascii="Times New Roman" w:hAnsi="Times New Roman" w:cs="Times New Roman"/>
        </w:rPr>
        <w:t>мультицентровое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рандомизированное</w:t>
      </w:r>
      <w:proofErr w:type="spellEnd"/>
      <w:r w:rsidRPr="00385842">
        <w:rPr>
          <w:rFonts w:ascii="Times New Roman" w:hAnsi="Times New Roman" w:cs="Times New Roman"/>
        </w:rPr>
        <w:t xml:space="preserve"> двойное слепое  плацебо-контролируемое  в  параллельных  группах  исследование  эффективности  и  безопасности  препарата </w:t>
      </w:r>
      <w:proofErr w:type="spellStart"/>
      <w:r w:rsidRPr="00385842">
        <w:rPr>
          <w:rFonts w:ascii="Times New Roman" w:hAnsi="Times New Roman" w:cs="Times New Roman"/>
        </w:rPr>
        <w:t>мексидол</w:t>
      </w:r>
      <w:proofErr w:type="spellEnd"/>
      <w:r w:rsidRPr="00385842">
        <w:rPr>
          <w:rFonts w:ascii="Times New Roman" w:hAnsi="Times New Roman" w:cs="Times New Roman"/>
        </w:rPr>
        <w:t xml:space="preserve">®  (раствор для в/в и в/м введения / таблетки, покрытые  оболочкой)  </w:t>
      </w:r>
      <w:r w:rsidR="009A2B1A">
        <w:rPr>
          <w:rFonts w:ascii="Times New Roman" w:hAnsi="Times New Roman" w:cs="Times New Roman"/>
        </w:rPr>
        <w:t>для</w:t>
      </w:r>
      <w:r w:rsidRPr="00385842">
        <w:rPr>
          <w:rFonts w:ascii="Times New Roman" w:hAnsi="Times New Roman" w:cs="Times New Roman"/>
        </w:rPr>
        <w:t xml:space="preserve">  длительной последовательной  терапии  у пациентов с полушарным ишемическим инсультом в остром и раннем  восстановительном периодах</w:t>
      </w:r>
      <w:r>
        <w:rPr>
          <w:rFonts w:ascii="Times New Roman" w:hAnsi="Times New Roman" w:cs="Times New Roman"/>
        </w:rPr>
        <w:t xml:space="preserve"> - (Э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И К А)</w:t>
      </w:r>
      <w:r w:rsidRPr="00385842">
        <w:rPr>
          <w:rFonts w:ascii="Times New Roman" w:hAnsi="Times New Roman" w:cs="Times New Roman"/>
        </w:rPr>
        <w:t xml:space="preserve"> [2</w:t>
      </w:r>
      <w:r>
        <w:rPr>
          <w:rFonts w:ascii="Times New Roman" w:hAnsi="Times New Roman" w:cs="Times New Roman"/>
        </w:rPr>
        <w:t>9</w:t>
      </w:r>
      <w:r w:rsidRPr="00385842">
        <w:rPr>
          <w:rFonts w:ascii="Times New Roman" w:hAnsi="Times New Roman" w:cs="Times New Roman"/>
        </w:rPr>
        <w:t>].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5842">
        <w:rPr>
          <w:rFonts w:ascii="Times New Roman" w:hAnsi="Times New Roman" w:cs="Times New Roman"/>
        </w:rPr>
        <w:t xml:space="preserve">В ходе клинического исследования с участием пациентов была оценена эффективность и безопасность длительной последовательной терапии препаратом </w:t>
      </w:r>
      <w:proofErr w:type="spellStart"/>
      <w:r w:rsidRPr="00385842">
        <w:rPr>
          <w:rFonts w:ascii="Times New Roman" w:hAnsi="Times New Roman" w:cs="Times New Roman"/>
        </w:rPr>
        <w:t>Мексидол</w:t>
      </w:r>
      <w:proofErr w:type="spellEnd"/>
      <w:r w:rsidRPr="00385842">
        <w:rPr>
          <w:rFonts w:ascii="Times New Roman" w:hAnsi="Times New Roman" w:cs="Times New Roman"/>
        </w:rPr>
        <w:t xml:space="preserve"> (раствор для в/в и в/м введения / таблетки, покрытые оболочкой) в сравнении с плацебо у пациентов с полушарным ишемическим инсультом в остром и раннем восстановительном периодах.</w:t>
      </w:r>
      <w:proofErr w:type="gramEnd"/>
      <w:r w:rsidRPr="00385842">
        <w:rPr>
          <w:rFonts w:ascii="Times New Roman" w:hAnsi="Times New Roman" w:cs="Times New Roman"/>
        </w:rPr>
        <w:t xml:space="preserve"> Применение препарата </w:t>
      </w:r>
      <w:proofErr w:type="spellStart"/>
      <w:r w:rsidRPr="00385842">
        <w:rPr>
          <w:rFonts w:ascii="Times New Roman" w:hAnsi="Times New Roman" w:cs="Times New Roman"/>
        </w:rPr>
        <w:t>Мексидол</w:t>
      </w:r>
      <w:proofErr w:type="spellEnd"/>
      <w:r w:rsidRPr="00385842">
        <w:rPr>
          <w:rFonts w:ascii="Times New Roman" w:hAnsi="Times New Roman" w:cs="Times New Roman"/>
        </w:rPr>
        <w:t xml:space="preserve">  проводилось на фоне стандартной базисной терапии. В исследование был включен соответственно протоколу 151 пациент. </w:t>
      </w:r>
      <w:proofErr w:type="gramStart"/>
      <w:r w:rsidRPr="00A722A3">
        <w:rPr>
          <w:rFonts w:ascii="Times New Roman" w:hAnsi="Times New Roman" w:cs="Times New Roman"/>
        </w:rPr>
        <w:t xml:space="preserve">Первичной конечной точкой исследования являлись результаты тестирования по шкале </w:t>
      </w:r>
      <w:proofErr w:type="spellStart"/>
      <w:r w:rsidRPr="00A722A3">
        <w:rPr>
          <w:rFonts w:ascii="Times New Roman" w:hAnsi="Times New Roman" w:cs="Times New Roman"/>
        </w:rPr>
        <w:t>mRS</w:t>
      </w:r>
      <w:proofErr w:type="spellEnd"/>
      <w:r w:rsidRPr="00A722A3">
        <w:rPr>
          <w:rFonts w:ascii="Times New Roman" w:hAnsi="Times New Roman" w:cs="Times New Roman"/>
        </w:rPr>
        <w:t xml:space="preserve"> </w:t>
      </w:r>
      <w:r w:rsidRPr="00385842">
        <w:rPr>
          <w:rFonts w:ascii="Times New Roman" w:hAnsi="Times New Roman" w:cs="Times New Roman"/>
        </w:rPr>
        <w:t>на момент окончания курса терапии (в исследуемой и контрольной группах).</w:t>
      </w:r>
      <w:proofErr w:type="gramEnd"/>
      <w:r w:rsidRPr="00385842">
        <w:rPr>
          <w:rFonts w:ascii="Times New Roman" w:hAnsi="Times New Roman" w:cs="Times New Roman"/>
        </w:rPr>
        <w:t xml:space="preserve"> Оценка изменения балла по шкале </w:t>
      </w:r>
      <w:proofErr w:type="spellStart"/>
      <w:r w:rsidRPr="00385842">
        <w:rPr>
          <w:rFonts w:ascii="Times New Roman" w:hAnsi="Times New Roman" w:cs="Times New Roman"/>
        </w:rPr>
        <w:t>mRS</w:t>
      </w:r>
      <w:proofErr w:type="spellEnd"/>
      <w:r w:rsidRPr="00385842">
        <w:rPr>
          <w:rFonts w:ascii="Times New Roman" w:hAnsi="Times New Roman" w:cs="Times New Roman"/>
        </w:rPr>
        <w:t xml:space="preserve"> на момент окончания терапии относительно исходного уровня (визит 1 – визит 5) выявила статистически значимые различия (p = 0,04) между группами терапии: в группе </w:t>
      </w:r>
      <w:proofErr w:type="spellStart"/>
      <w:r w:rsidRPr="00385842">
        <w:rPr>
          <w:rFonts w:ascii="Times New Roman" w:hAnsi="Times New Roman" w:cs="Times New Roman"/>
        </w:rPr>
        <w:t>Мексидола</w:t>
      </w:r>
      <w:proofErr w:type="spellEnd"/>
      <w:r w:rsidRPr="00385842">
        <w:rPr>
          <w:rFonts w:ascii="Times New Roman" w:hAnsi="Times New Roman" w:cs="Times New Roman"/>
        </w:rPr>
        <w:t xml:space="preserve"> значение составило 1,098; в группе плацебо – 1,460. Эти данные позволяют сделать вывод о большей эффективности. </w:t>
      </w:r>
      <w:proofErr w:type="gramStart"/>
      <w:r w:rsidRPr="00385842">
        <w:rPr>
          <w:rFonts w:ascii="Times New Roman" w:hAnsi="Times New Roman" w:cs="Times New Roman"/>
        </w:rPr>
        <w:t>В качестве вторичных конечных точек в данном исследовании были выбраны результаты тестирования по следующим шкалам на момент окончания курса терапии (в исследуемой и контрольной группах):</w:t>
      </w:r>
      <w:proofErr w:type="gramEnd"/>
      <w:r w:rsidRPr="00385842">
        <w:rPr>
          <w:rFonts w:ascii="Times New Roman" w:hAnsi="Times New Roman" w:cs="Times New Roman"/>
        </w:rPr>
        <w:t xml:space="preserve"> NIHSS (</w:t>
      </w:r>
      <w:proofErr w:type="spellStart"/>
      <w:r w:rsidRPr="00385842">
        <w:rPr>
          <w:rFonts w:ascii="Times New Roman" w:hAnsi="Times New Roman" w:cs="Times New Roman"/>
        </w:rPr>
        <w:t>The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National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Institutes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of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Health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Stroke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Scale</w:t>
      </w:r>
      <w:proofErr w:type="spellEnd"/>
      <w:r w:rsidRPr="00385842">
        <w:rPr>
          <w:rFonts w:ascii="Times New Roman" w:hAnsi="Times New Roman" w:cs="Times New Roman"/>
        </w:rPr>
        <w:t xml:space="preserve"> - шкала инсульта Национального института здоровья); BI (</w:t>
      </w:r>
      <w:proofErr w:type="spellStart"/>
      <w:r w:rsidRPr="00385842">
        <w:rPr>
          <w:rFonts w:ascii="Times New Roman" w:hAnsi="Times New Roman" w:cs="Times New Roman"/>
        </w:rPr>
        <w:t>Barthel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Index</w:t>
      </w:r>
      <w:proofErr w:type="spellEnd"/>
      <w:r w:rsidRPr="00385842">
        <w:rPr>
          <w:rFonts w:ascii="Times New Roman" w:hAnsi="Times New Roman" w:cs="Times New Roman"/>
        </w:rPr>
        <w:t xml:space="preserve"> – индекс </w:t>
      </w:r>
      <w:proofErr w:type="spellStart"/>
      <w:r w:rsidRPr="00385842">
        <w:rPr>
          <w:rFonts w:ascii="Times New Roman" w:hAnsi="Times New Roman" w:cs="Times New Roman"/>
        </w:rPr>
        <w:t>Бартел</w:t>
      </w:r>
      <w:proofErr w:type="spellEnd"/>
      <w:r w:rsidRPr="00385842">
        <w:rPr>
          <w:rFonts w:ascii="Times New Roman" w:hAnsi="Times New Roman" w:cs="Times New Roman"/>
        </w:rPr>
        <w:t xml:space="preserve">); Шкала </w:t>
      </w:r>
      <w:proofErr w:type="spellStart"/>
      <w:r w:rsidRPr="00385842">
        <w:rPr>
          <w:rFonts w:ascii="Times New Roman" w:hAnsi="Times New Roman" w:cs="Times New Roman"/>
        </w:rPr>
        <w:t>Mini-Cog</w:t>
      </w:r>
      <w:proofErr w:type="spellEnd"/>
      <w:r w:rsidRPr="00385842">
        <w:rPr>
          <w:rFonts w:ascii="Times New Roman" w:hAnsi="Times New Roman" w:cs="Times New Roman"/>
        </w:rPr>
        <w:t>; FAB (</w:t>
      </w:r>
      <w:proofErr w:type="spellStart"/>
      <w:r w:rsidRPr="00385842">
        <w:rPr>
          <w:rFonts w:ascii="Times New Roman" w:hAnsi="Times New Roman" w:cs="Times New Roman"/>
        </w:rPr>
        <w:t>Frontal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Assessment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Batter</w:t>
      </w:r>
      <w:proofErr w:type="spellEnd"/>
      <w:r w:rsidRPr="00385842">
        <w:rPr>
          <w:rFonts w:ascii="Times New Roman" w:hAnsi="Times New Roman" w:cs="Times New Roman"/>
        </w:rPr>
        <w:t xml:space="preserve"> – набор тестов для оценки лобной дисфункции); </w:t>
      </w:r>
      <w:proofErr w:type="spellStart"/>
      <w:r w:rsidRPr="00385842">
        <w:rPr>
          <w:rFonts w:ascii="Times New Roman" w:hAnsi="Times New Roman" w:cs="Times New Roman"/>
        </w:rPr>
        <w:t>Beck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Depression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Inventory</w:t>
      </w:r>
      <w:proofErr w:type="spellEnd"/>
      <w:r w:rsidRPr="00385842">
        <w:rPr>
          <w:rFonts w:ascii="Times New Roman" w:hAnsi="Times New Roman" w:cs="Times New Roman"/>
        </w:rPr>
        <w:t xml:space="preserve"> (шкала депрессии Бека - тест-опросник депрессии); EQ-5D (</w:t>
      </w:r>
      <w:proofErr w:type="spellStart"/>
      <w:r w:rsidRPr="00385842">
        <w:rPr>
          <w:rFonts w:ascii="Times New Roman" w:hAnsi="Times New Roman" w:cs="Times New Roman"/>
        </w:rPr>
        <w:t>EuroQoL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Quality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of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Life</w:t>
      </w:r>
      <w:proofErr w:type="spellEnd"/>
      <w:r w:rsidRPr="00385842">
        <w:rPr>
          <w:rFonts w:ascii="Times New Roman" w:hAnsi="Times New Roman" w:cs="Times New Roman"/>
        </w:rPr>
        <w:t xml:space="preserve"> </w:t>
      </w:r>
      <w:proofErr w:type="spellStart"/>
      <w:r w:rsidRPr="00385842">
        <w:rPr>
          <w:rFonts w:ascii="Times New Roman" w:hAnsi="Times New Roman" w:cs="Times New Roman"/>
        </w:rPr>
        <w:t>Scale</w:t>
      </w:r>
      <w:proofErr w:type="spellEnd"/>
      <w:r w:rsidRPr="00385842">
        <w:rPr>
          <w:rFonts w:ascii="Times New Roman" w:hAnsi="Times New Roman" w:cs="Times New Roman"/>
        </w:rPr>
        <w:t xml:space="preserve"> - опросник оценки качества жизни). Оценка изменения балла по шкале NIHHS на момент окончания терапии относительно исходного уровня (визит 1 – визит 5) выявила статистически значимые различия (p = 0,038) между группами терапии в </w:t>
      </w:r>
      <w:proofErr w:type="spellStart"/>
      <w:r w:rsidRPr="00385842">
        <w:rPr>
          <w:rFonts w:ascii="Times New Roman" w:hAnsi="Times New Roman" w:cs="Times New Roman"/>
        </w:rPr>
        <w:t>субпопуляции</w:t>
      </w:r>
      <w:proofErr w:type="spellEnd"/>
      <w:r w:rsidRPr="00385842">
        <w:rPr>
          <w:rFonts w:ascii="Times New Roman" w:hAnsi="Times New Roman" w:cs="Times New Roman"/>
        </w:rPr>
        <w:t xml:space="preserve"> пациентов с сахарным диабетом: в группе </w:t>
      </w:r>
      <w:proofErr w:type="spellStart"/>
      <w:r w:rsidRPr="00385842">
        <w:rPr>
          <w:rFonts w:ascii="Times New Roman" w:hAnsi="Times New Roman" w:cs="Times New Roman"/>
        </w:rPr>
        <w:t>Мексидола</w:t>
      </w:r>
      <w:proofErr w:type="spellEnd"/>
      <w:r w:rsidRPr="00385842">
        <w:rPr>
          <w:rFonts w:ascii="Times New Roman" w:hAnsi="Times New Roman" w:cs="Times New Roman"/>
        </w:rPr>
        <w:t xml:space="preserve"> значение составило 5,364; в группе плацебо – 4</w:t>
      </w:r>
    </w:p>
    <w:p w:rsidR="005A3BC5" w:rsidRPr="001E0CBC" w:rsidRDefault="005A3BC5" w:rsidP="005A3B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AE57E5" w:rsidRPr="00677C78" w:rsidRDefault="00AE57E5" w:rsidP="00DE3B3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A2DCE" w:rsidRPr="00E82281" w:rsidRDefault="00DE1336" w:rsidP="00DE1336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proofErr w:type="spellStart"/>
      <w:r w:rsidRPr="00E82281">
        <w:rPr>
          <w:b/>
          <w:color w:val="000000"/>
          <w:sz w:val="22"/>
          <w:szCs w:val="22"/>
          <w:lang w:val="en-US"/>
        </w:rPr>
        <w:t>Список</w:t>
      </w:r>
      <w:proofErr w:type="spellEnd"/>
      <w:r w:rsidRPr="00E82281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E82281">
        <w:rPr>
          <w:b/>
          <w:color w:val="000000"/>
          <w:sz w:val="22"/>
          <w:szCs w:val="22"/>
          <w:lang w:val="en-US"/>
        </w:rPr>
        <w:t>литературы</w:t>
      </w:r>
      <w:proofErr w:type="spellEnd"/>
    </w:p>
    <w:p w:rsidR="00E82281" w:rsidRPr="00E82281" w:rsidRDefault="00E82281" w:rsidP="00DE1336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7760D" w:rsidRPr="006D2E8D" w:rsidRDefault="00DE1336" w:rsidP="00DE133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9C3230">
        <w:rPr>
          <w:rFonts w:ascii="Times New Roman" w:hAnsi="Times New Roman" w:cs="Times New Roman"/>
          <w:lang w:val="en-US" w:bidi="en-US"/>
        </w:rPr>
        <w:t xml:space="preserve">ARTEMIDA Trial (A Randomized Trial of Efficacy, </w:t>
      </w:r>
      <w:r w:rsidRPr="009C3230">
        <w:rPr>
          <w:rFonts w:ascii="Times New Roman" w:hAnsi="Times New Roman" w:cs="Times New Roman"/>
          <w:lang w:val="en-US"/>
        </w:rPr>
        <w:t xml:space="preserve">12 </w:t>
      </w:r>
      <w:r w:rsidRPr="009C3230">
        <w:rPr>
          <w:rFonts w:ascii="Times New Roman" w:hAnsi="Times New Roman" w:cs="Times New Roman"/>
          <w:lang w:val="en-US" w:bidi="en-US"/>
        </w:rPr>
        <w:t xml:space="preserve">Months International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Double</w:t>
      </w:r>
      <w:r w:rsidRPr="009C3230">
        <w:rPr>
          <w:rFonts w:ascii="Times New Roman" w:hAnsi="Times New Roman" w:cs="Times New Roman"/>
          <w:lang w:val="en-US" w:bidi="en-US"/>
        </w:rPr>
        <w:softHyphen/>
        <w:t>Blind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Actovegin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): A Randomized Controlled Trial to Assess the Efficacy of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Actovegin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in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Poststroke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Cognitive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Impairment.Guekht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</w:t>
      </w:r>
      <w:proofErr w:type="gramStart"/>
      <w:r w:rsidRPr="009C3230">
        <w:rPr>
          <w:rFonts w:ascii="Times New Roman" w:hAnsi="Times New Roman" w:cs="Times New Roman"/>
          <w:lang w:val="en-US" w:bidi="en-US"/>
        </w:rPr>
        <w:t>A</w:t>
      </w:r>
      <w:proofErr w:type="gramEnd"/>
      <w:r w:rsidRPr="009C3230">
        <w:rPr>
          <w:rFonts w:ascii="Times New Roman" w:hAnsi="Times New Roman" w:cs="Times New Roman"/>
          <w:lang w:val="en-US" w:bidi="en-US"/>
        </w:rPr>
        <w:t xml:space="preserve">, Skoog I, Edmundson S,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Zakharov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V, </w:t>
      </w:r>
      <w:proofErr w:type="spellStart"/>
      <w:r w:rsidRPr="009C3230">
        <w:rPr>
          <w:rFonts w:ascii="Times New Roman" w:hAnsi="Times New Roman" w:cs="Times New Roman"/>
          <w:lang w:val="en-US" w:bidi="en-US"/>
        </w:rPr>
        <w:t>Korczyn</w:t>
      </w:r>
      <w:proofErr w:type="spellEnd"/>
      <w:r w:rsidRPr="009C3230">
        <w:rPr>
          <w:rFonts w:ascii="Times New Roman" w:hAnsi="Times New Roman" w:cs="Times New Roman"/>
          <w:lang w:val="en-US" w:bidi="en-US"/>
        </w:rPr>
        <w:t xml:space="preserve"> AD. Stroke. </w:t>
      </w:r>
      <w:r w:rsidRPr="009C3230">
        <w:rPr>
          <w:rFonts w:ascii="Times New Roman" w:hAnsi="Times New Roman" w:cs="Times New Roman"/>
          <w:lang w:val="en-US"/>
        </w:rPr>
        <w:t xml:space="preserve">2017 </w:t>
      </w:r>
      <w:r w:rsidRPr="009C3230">
        <w:rPr>
          <w:rFonts w:ascii="Times New Roman" w:hAnsi="Times New Roman" w:cs="Times New Roman"/>
          <w:lang w:val="en-US" w:bidi="en-US"/>
        </w:rPr>
        <w:t>May</w:t>
      </w:r>
      <w:proofErr w:type="gramStart"/>
      <w:r w:rsidRPr="009C3230">
        <w:rPr>
          <w:rFonts w:ascii="Times New Roman" w:hAnsi="Times New Roman" w:cs="Times New Roman"/>
          <w:lang w:val="en-US" w:bidi="en-US"/>
        </w:rPr>
        <w:t>;48</w:t>
      </w:r>
      <w:proofErr w:type="gramEnd"/>
      <w:r w:rsidRPr="009C3230">
        <w:rPr>
          <w:rFonts w:ascii="Times New Roman" w:hAnsi="Times New Roman" w:cs="Times New Roman"/>
          <w:lang w:val="en-US" w:bidi="en-US"/>
        </w:rPr>
        <w:t xml:space="preserve">(5):1262-1270. </w:t>
      </w:r>
      <w:proofErr w:type="spellStart"/>
      <w:proofErr w:type="gramStart"/>
      <w:r w:rsidRPr="009C3230">
        <w:rPr>
          <w:rFonts w:ascii="Times New Roman" w:hAnsi="Times New Roman" w:cs="Times New Roman"/>
          <w:lang w:val="en-US" w:bidi="en-US"/>
        </w:rPr>
        <w:t>doi</w:t>
      </w:r>
      <w:proofErr w:type="spellEnd"/>
      <w:proofErr w:type="gramEnd"/>
      <w:r w:rsidRPr="009C3230">
        <w:rPr>
          <w:rFonts w:ascii="Times New Roman" w:hAnsi="Times New Roman" w:cs="Times New Roman"/>
          <w:lang w:val="en-US" w:bidi="en-US"/>
        </w:rPr>
        <w:t xml:space="preserve">: 10.1161/STROKEAHA.116.014321. </w:t>
      </w:r>
      <w:r w:rsidRPr="009C3230">
        <w:rPr>
          <w:rFonts w:ascii="Times New Roman" w:hAnsi="Times New Roman" w:cs="Times New Roman"/>
          <w:lang w:val="en-US"/>
        </w:rPr>
        <w:t>40</w:t>
      </w:r>
    </w:p>
    <w:p w:rsidR="006D2E8D" w:rsidRPr="00F26923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  <w:lang w:val="en-US"/>
        </w:rPr>
      </w:pPr>
      <w:proofErr w:type="spellStart"/>
      <w:r w:rsidRPr="007B2161">
        <w:rPr>
          <w:color w:val="000000"/>
          <w:sz w:val="22"/>
          <w:szCs w:val="22"/>
          <w:lang w:val="en-US"/>
        </w:rPr>
        <w:lastRenderedPageBreak/>
        <w:t>Bereczki</w:t>
      </w:r>
      <w:proofErr w:type="spellEnd"/>
      <w:r w:rsidRPr="007B2161">
        <w:rPr>
          <w:color w:val="000000"/>
          <w:sz w:val="22"/>
          <w:szCs w:val="22"/>
          <w:lang w:val="en-US"/>
        </w:rPr>
        <w:t xml:space="preserve"> D, </w:t>
      </w:r>
      <w:proofErr w:type="spellStart"/>
      <w:r w:rsidRPr="007B2161">
        <w:rPr>
          <w:color w:val="000000"/>
          <w:sz w:val="22"/>
          <w:szCs w:val="22"/>
          <w:lang w:val="en-US"/>
        </w:rPr>
        <w:t>Fekete</w:t>
      </w:r>
      <w:proofErr w:type="spellEnd"/>
      <w:r w:rsidRPr="007B2161">
        <w:rPr>
          <w:color w:val="000000"/>
          <w:sz w:val="22"/>
          <w:szCs w:val="22"/>
          <w:lang w:val="en-US"/>
        </w:rPr>
        <w:t xml:space="preserve"> I. </w:t>
      </w:r>
      <w:proofErr w:type="spellStart"/>
      <w:r w:rsidRPr="007B2161">
        <w:rPr>
          <w:color w:val="000000"/>
          <w:sz w:val="22"/>
          <w:szCs w:val="22"/>
          <w:lang w:val="en-US"/>
        </w:rPr>
        <w:t>Vinpocetine</w:t>
      </w:r>
      <w:proofErr w:type="spellEnd"/>
      <w:r w:rsidRPr="007B2161">
        <w:rPr>
          <w:color w:val="000000"/>
          <w:sz w:val="22"/>
          <w:szCs w:val="22"/>
          <w:lang w:val="en-US"/>
        </w:rPr>
        <w:t xml:space="preserve"> for acute </w:t>
      </w:r>
      <w:proofErr w:type="spellStart"/>
      <w:r w:rsidRPr="007B2161">
        <w:rPr>
          <w:color w:val="000000"/>
          <w:sz w:val="22"/>
          <w:szCs w:val="22"/>
          <w:lang w:val="en-US"/>
        </w:rPr>
        <w:t>ischaemic</w:t>
      </w:r>
      <w:proofErr w:type="spellEnd"/>
      <w:r w:rsidRPr="007B2161">
        <w:rPr>
          <w:color w:val="000000"/>
          <w:sz w:val="22"/>
          <w:szCs w:val="22"/>
          <w:lang w:val="en-US"/>
        </w:rPr>
        <w:t xml:space="preserve"> stroke. Cochrane Database </w:t>
      </w:r>
      <w:proofErr w:type="spellStart"/>
      <w:r w:rsidRPr="007B2161">
        <w:rPr>
          <w:color w:val="000000"/>
          <w:sz w:val="22"/>
          <w:szCs w:val="22"/>
          <w:lang w:val="en-US"/>
        </w:rPr>
        <w:t>Syst</w:t>
      </w:r>
      <w:proofErr w:type="spellEnd"/>
      <w:r w:rsidRPr="007B2161">
        <w:rPr>
          <w:color w:val="000000"/>
          <w:sz w:val="22"/>
          <w:szCs w:val="22"/>
          <w:lang w:val="en-US"/>
        </w:rPr>
        <w:t xml:space="preserve"> Rev. 2008 Jan 23</w:t>
      </w:r>
      <w:proofErr w:type="gramStart"/>
      <w:r w:rsidRPr="007B2161">
        <w:rPr>
          <w:color w:val="000000"/>
          <w:sz w:val="22"/>
          <w:szCs w:val="22"/>
          <w:lang w:val="en-US"/>
        </w:rPr>
        <w:t>;2008</w:t>
      </w:r>
      <w:proofErr w:type="gramEnd"/>
      <w:r w:rsidRPr="007B2161">
        <w:rPr>
          <w:color w:val="000000"/>
          <w:sz w:val="22"/>
          <w:szCs w:val="22"/>
          <w:lang w:val="en-US"/>
        </w:rPr>
        <w:t xml:space="preserve">(1):CD000480. </w:t>
      </w:r>
      <w:proofErr w:type="spellStart"/>
      <w:r w:rsidRPr="007B2161">
        <w:rPr>
          <w:color w:val="000000"/>
          <w:sz w:val="22"/>
          <w:szCs w:val="22"/>
          <w:lang w:val="en-US"/>
        </w:rPr>
        <w:t>doi</w:t>
      </w:r>
      <w:proofErr w:type="spellEnd"/>
      <w:r w:rsidRPr="007B2161">
        <w:rPr>
          <w:color w:val="000000"/>
          <w:sz w:val="22"/>
          <w:szCs w:val="22"/>
          <w:lang w:val="en-US"/>
        </w:rPr>
        <w:t>:</w:t>
      </w:r>
      <w:r>
        <w:rPr>
          <w:color w:val="000000"/>
          <w:sz w:val="22"/>
          <w:szCs w:val="22"/>
          <w:lang w:val="en-US"/>
        </w:rPr>
        <w:t xml:space="preserve"> 10.1002/14651858.CD000480.pub2</w:t>
      </w:r>
    </w:p>
    <w:p w:rsidR="006D2E8D" w:rsidRPr="00F26923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  <w:lang w:val="en-US"/>
        </w:rPr>
      </w:pPr>
      <w:r w:rsidRPr="00F26923">
        <w:rPr>
          <w:color w:val="000000"/>
          <w:sz w:val="22"/>
          <w:szCs w:val="22"/>
          <w:lang w:val="en-US"/>
        </w:rPr>
        <w:t xml:space="preserve">Zhang YS, Li JD, Yan C. An update on </w:t>
      </w:r>
      <w:proofErr w:type="spellStart"/>
      <w:r w:rsidRPr="00F26923">
        <w:rPr>
          <w:color w:val="000000"/>
          <w:sz w:val="22"/>
          <w:szCs w:val="22"/>
          <w:lang w:val="en-US"/>
        </w:rPr>
        <w:t>vinpocetine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: New discoveries and clinical implications. </w:t>
      </w:r>
      <w:proofErr w:type="spellStart"/>
      <w:r w:rsidRPr="00F26923">
        <w:rPr>
          <w:color w:val="000000"/>
          <w:sz w:val="22"/>
          <w:szCs w:val="22"/>
        </w:rPr>
        <w:t>Eur</w:t>
      </w:r>
      <w:proofErr w:type="spellEnd"/>
      <w:r w:rsidRPr="00F26923">
        <w:rPr>
          <w:color w:val="000000"/>
          <w:sz w:val="22"/>
          <w:szCs w:val="22"/>
        </w:rPr>
        <w:t xml:space="preserve"> J </w:t>
      </w:r>
      <w:proofErr w:type="spellStart"/>
      <w:r w:rsidRPr="00F26923">
        <w:rPr>
          <w:color w:val="000000"/>
          <w:sz w:val="22"/>
          <w:szCs w:val="22"/>
        </w:rPr>
        <w:t>Pharmacol</w:t>
      </w:r>
      <w:proofErr w:type="spellEnd"/>
      <w:r w:rsidRPr="00F26923">
        <w:rPr>
          <w:color w:val="000000"/>
          <w:sz w:val="22"/>
          <w:szCs w:val="22"/>
        </w:rPr>
        <w:t xml:space="preserve">. 2018 </w:t>
      </w:r>
      <w:proofErr w:type="spellStart"/>
      <w:r w:rsidRPr="00F26923">
        <w:rPr>
          <w:color w:val="000000"/>
          <w:sz w:val="22"/>
          <w:szCs w:val="22"/>
        </w:rPr>
        <w:t>Jan</w:t>
      </w:r>
      <w:proofErr w:type="spellEnd"/>
      <w:r w:rsidRPr="00F26923">
        <w:rPr>
          <w:color w:val="000000"/>
          <w:sz w:val="22"/>
          <w:szCs w:val="22"/>
        </w:rPr>
        <w:t xml:space="preserve"> 15;819:30-34. </w:t>
      </w:r>
      <w:proofErr w:type="spellStart"/>
      <w:r w:rsidRPr="00F26923">
        <w:rPr>
          <w:color w:val="000000"/>
          <w:sz w:val="22"/>
          <w:szCs w:val="22"/>
        </w:rPr>
        <w:t>do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>: 10.1016/j.ejphar.2017.11.041</w:t>
      </w:r>
    </w:p>
    <w:p w:rsidR="006D2E8D" w:rsidRPr="00F26923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  <w:lang w:val="en-US"/>
        </w:rPr>
      </w:pPr>
      <w:proofErr w:type="spellStart"/>
      <w:r w:rsidRPr="00F26923">
        <w:rPr>
          <w:color w:val="000000"/>
          <w:sz w:val="22"/>
          <w:szCs w:val="22"/>
          <w:lang w:val="en-US"/>
        </w:rPr>
        <w:t>Bönöczk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P, </w:t>
      </w:r>
      <w:proofErr w:type="spellStart"/>
      <w:r w:rsidRPr="00F26923">
        <w:rPr>
          <w:color w:val="000000"/>
          <w:sz w:val="22"/>
          <w:szCs w:val="22"/>
          <w:lang w:val="en-US"/>
        </w:rPr>
        <w:t>Panczel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G, Nagy Z. </w:t>
      </w:r>
      <w:proofErr w:type="spellStart"/>
      <w:r w:rsidRPr="00F26923">
        <w:rPr>
          <w:color w:val="000000"/>
          <w:sz w:val="22"/>
          <w:szCs w:val="22"/>
          <w:lang w:val="en-US"/>
        </w:rPr>
        <w:t>Vinpocetine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increases cerebral blood flow and oxygenation in stroke patients: a near infrared spectroscopy and transcranial Doppler study. </w:t>
      </w:r>
      <w:proofErr w:type="spellStart"/>
      <w:r w:rsidRPr="00F26923">
        <w:rPr>
          <w:color w:val="000000"/>
          <w:sz w:val="22"/>
          <w:szCs w:val="22"/>
          <w:lang w:val="en-US"/>
        </w:rPr>
        <w:t>Eur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J Ultrasound. 2002 Jun</w:t>
      </w:r>
      <w:proofErr w:type="gramStart"/>
      <w:r w:rsidRPr="00F26923">
        <w:rPr>
          <w:color w:val="000000"/>
          <w:sz w:val="22"/>
          <w:szCs w:val="22"/>
          <w:lang w:val="en-US"/>
        </w:rPr>
        <w:t>;15</w:t>
      </w:r>
      <w:proofErr w:type="gramEnd"/>
      <w:r w:rsidRPr="00F26923">
        <w:rPr>
          <w:color w:val="000000"/>
          <w:sz w:val="22"/>
          <w:szCs w:val="22"/>
          <w:lang w:val="en-US"/>
        </w:rPr>
        <w:t xml:space="preserve">(1-2):85-91. </w:t>
      </w:r>
      <w:proofErr w:type="spellStart"/>
      <w:r w:rsidRPr="00F26923">
        <w:rPr>
          <w:color w:val="000000"/>
          <w:sz w:val="22"/>
          <w:szCs w:val="22"/>
          <w:lang w:val="en-US"/>
        </w:rPr>
        <w:t>doi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: 10.1016/s0929-8266(02)00006-x. Zhang W, Huang Y, Li Y, Tan L, Nao J, Hu H, Zhang J, Li C, Kong Y, Song Y. Efficacy and Safety of </w:t>
      </w:r>
      <w:proofErr w:type="spellStart"/>
      <w:r w:rsidRPr="00F26923">
        <w:rPr>
          <w:color w:val="000000"/>
          <w:sz w:val="22"/>
          <w:szCs w:val="22"/>
          <w:lang w:val="en-US"/>
        </w:rPr>
        <w:t>Vinpocetine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as Part of Treatment for Acute Cerebral Infarction: A Randomized, Open-Label, Controlled, Multicenter CAVIN (Chinese Assessment for </w:t>
      </w:r>
      <w:proofErr w:type="spellStart"/>
      <w:r w:rsidRPr="00F26923">
        <w:rPr>
          <w:color w:val="000000"/>
          <w:sz w:val="22"/>
          <w:szCs w:val="22"/>
          <w:lang w:val="en-US"/>
        </w:rPr>
        <w:t>Vinpocetine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in Neurology) Trial. </w:t>
      </w:r>
      <w:proofErr w:type="spellStart"/>
      <w:r w:rsidRPr="00F26923">
        <w:rPr>
          <w:color w:val="000000"/>
          <w:sz w:val="22"/>
          <w:szCs w:val="22"/>
          <w:lang w:val="en-US"/>
        </w:rPr>
        <w:t>Clin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Drug </w:t>
      </w:r>
      <w:proofErr w:type="spellStart"/>
      <w:r w:rsidRPr="00F26923">
        <w:rPr>
          <w:color w:val="000000"/>
          <w:sz w:val="22"/>
          <w:szCs w:val="22"/>
          <w:lang w:val="en-US"/>
        </w:rPr>
        <w:t>Investig</w:t>
      </w:r>
      <w:proofErr w:type="spellEnd"/>
      <w:r w:rsidRPr="00F26923">
        <w:rPr>
          <w:color w:val="000000"/>
          <w:sz w:val="22"/>
          <w:szCs w:val="22"/>
          <w:lang w:val="en-US"/>
        </w:rPr>
        <w:t>. 2016 Sep</w:t>
      </w:r>
      <w:proofErr w:type="gramStart"/>
      <w:r w:rsidRPr="00F26923">
        <w:rPr>
          <w:color w:val="000000"/>
          <w:sz w:val="22"/>
          <w:szCs w:val="22"/>
          <w:lang w:val="en-US"/>
        </w:rPr>
        <w:t>;36</w:t>
      </w:r>
      <w:proofErr w:type="gramEnd"/>
      <w:r w:rsidRPr="00F26923">
        <w:rPr>
          <w:color w:val="000000"/>
          <w:sz w:val="22"/>
          <w:szCs w:val="22"/>
          <w:lang w:val="en-US"/>
        </w:rPr>
        <w:t>(9):697-704.</w:t>
      </w:r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doi</w:t>
      </w:r>
      <w:proofErr w:type="spellEnd"/>
      <w:r>
        <w:rPr>
          <w:color w:val="000000"/>
          <w:sz w:val="22"/>
          <w:szCs w:val="22"/>
          <w:lang w:val="en-US"/>
        </w:rPr>
        <w:t>: 10.1007/s40261-016-0415-x</w:t>
      </w:r>
    </w:p>
    <w:p w:rsidR="006D2E8D" w:rsidRPr="00C974A3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  <w:lang w:val="en-US"/>
        </w:rPr>
      </w:pPr>
      <w:r w:rsidRPr="00F26923">
        <w:rPr>
          <w:color w:val="000000"/>
          <w:sz w:val="22"/>
          <w:szCs w:val="22"/>
          <w:lang w:val="en-US"/>
        </w:rPr>
        <w:t xml:space="preserve">Vas A, </w:t>
      </w:r>
      <w:proofErr w:type="spellStart"/>
      <w:r w:rsidRPr="00F26923">
        <w:rPr>
          <w:color w:val="000000"/>
          <w:sz w:val="22"/>
          <w:szCs w:val="22"/>
          <w:lang w:val="en-US"/>
        </w:rPr>
        <w:t>Gulyás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B, </w:t>
      </w:r>
      <w:proofErr w:type="spellStart"/>
      <w:r w:rsidRPr="00F26923">
        <w:rPr>
          <w:color w:val="000000"/>
          <w:sz w:val="22"/>
          <w:szCs w:val="22"/>
          <w:lang w:val="en-US"/>
        </w:rPr>
        <w:t>Szabó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Z, </w:t>
      </w:r>
      <w:proofErr w:type="spellStart"/>
      <w:r w:rsidRPr="00F26923">
        <w:rPr>
          <w:color w:val="000000"/>
          <w:sz w:val="22"/>
          <w:szCs w:val="22"/>
          <w:lang w:val="en-US"/>
        </w:rPr>
        <w:t>Bönöczk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P, </w:t>
      </w:r>
      <w:proofErr w:type="spellStart"/>
      <w:r w:rsidRPr="00F26923">
        <w:rPr>
          <w:color w:val="000000"/>
          <w:sz w:val="22"/>
          <w:szCs w:val="22"/>
          <w:lang w:val="en-US"/>
        </w:rPr>
        <w:t>Csiba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L, Kiss B, </w:t>
      </w:r>
      <w:proofErr w:type="spellStart"/>
      <w:r w:rsidRPr="00F26923">
        <w:rPr>
          <w:color w:val="000000"/>
          <w:sz w:val="22"/>
          <w:szCs w:val="22"/>
          <w:lang w:val="en-US"/>
        </w:rPr>
        <w:t>Kárpáti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E, </w:t>
      </w:r>
      <w:proofErr w:type="spellStart"/>
      <w:r w:rsidRPr="00F26923">
        <w:rPr>
          <w:color w:val="000000"/>
          <w:sz w:val="22"/>
          <w:szCs w:val="22"/>
          <w:lang w:val="en-US"/>
        </w:rPr>
        <w:t>Pánczél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G, Nagy Z. Clinical and non-clinical investigations using positron emission tomography, near infrared spectroscopy and transcranial Doppler methods on the neuroprotective drug </w:t>
      </w:r>
      <w:proofErr w:type="spellStart"/>
      <w:r w:rsidRPr="00F26923">
        <w:rPr>
          <w:color w:val="000000"/>
          <w:sz w:val="22"/>
          <w:szCs w:val="22"/>
          <w:lang w:val="en-US"/>
        </w:rPr>
        <w:t>vinpocetine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: a summary of evidences. J </w:t>
      </w:r>
      <w:proofErr w:type="spellStart"/>
      <w:r w:rsidRPr="00F26923">
        <w:rPr>
          <w:color w:val="000000"/>
          <w:sz w:val="22"/>
          <w:szCs w:val="22"/>
          <w:lang w:val="en-US"/>
        </w:rPr>
        <w:t>Neurol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Sci. 2002 Nov 15</w:t>
      </w:r>
      <w:proofErr w:type="gramStart"/>
      <w:r w:rsidRPr="00F26923">
        <w:rPr>
          <w:color w:val="000000"/>
          <w:sz w:val="22"/>
          <w:szCs w:val="22"/>
          <w:lang w:val="en-US"/>
        </w:rPr>
        <w:t>;203</w:t>
      </w:r>
      <w:proofErr w:type="gramEnd"/>
      <w:r w:rsidRPr="00F26923">
        <w:rPr>
          <w:color w:val="000000"/>
          <w:sz w:val="22"/>
          <w:szCs w:val="22"/>
          <w:lang w:val="en-US"/>
        </w:rPr>
        <w:t xml:space="preserve">-204:259-62. </w:t>
      </w:r>
      <w:proofErr w:type="spellStart"/>
      <w:proofErr w:type="gramStart"/>
      <w:r w:rsidRPr="00F26923">
        <w:rPr>
          <w:color w:val="000000"/>
          <w:sz w:val="22"/>
          <w:szCs w:val="22"/>
          <w:lang w:val="en-US"/>
        </w:rPr>
        <w:t>doi</w:t>
      </w:r>
      <w:proofErr w:type="spellEnd"/>
      <w:proofErr w:type="gramEnd"/>
      <w:r w:rsidRPr="00F26923">
        <w:rPr>
          <w:color w:val="000000"/>
          <w:sz w:val="22"/>
          <w:szCs w:val="22"/>
          <w:lang w:val="en-US"/>
        </w:rPr>
        <w:t xml:space="preserve">: 10.1016/s0022-510x(02)00301-5. </w:t>
      </w:r>
      <w:proofErr w:type="spellStart"/>
      <w:r w:rsidRPr="00F26923">
        <w:rPr>
          <w:color w:val="000000"/>
          <w:sz w:val="22"/>
          <w:szCs w:val="22"/>
          <w:lang w:val="en-US"/>
        </w:rPr>
        <w:t>Szilágyi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G, Nagy Z, </w:t>
      </w:r>
      <w:proofErr w:type="spellStart"/>
      <w:r w:rsidRPr="00F26923">
        <w:rPr>
          <w:color w:val="000000"/>
          <w:sz w:val="22"/>
          <w:szCs w:val="22"/>
          <w:lang w:val="en-US"/>
        </w:rPr>
        <w:t>Balkay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L, </w:t>
      </w:r>
      <w:proofErr w:type="spellStart"/>
      <w:r w:rsidRPr="00F26923">
        <w:rPr>
          <w:color w:val="000000"/>
          <w:sz w:val="22"/>
          <w:szCs w:val="22"/>
          <w:lang w:val="en-US"/>
        </w:rPr>
        <w:t>Boros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I, </w:t>
      </w:r>
      <w:proofErr w:type="spellStart"/>
      <w:r w:rsidRPr="00F26923">
        <w:rPr>
          <w:color w:val="000000"/>
          <w:sz w:val="22"/>
          <w:szCs w:val="22"/>
          <w:lang w:val="en-US"/>
        </w:rPr>
        <w:t>Emri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M, </w:t>
      </w:r>
      <w:proofErr w:type="spellStart"/>
      <w:r w:rsidRPr="00F26923">
        <w:rPr>
          <w:color w:val="000000"/>
          <w:sz w:val="22"/>
          <w:szCs w:val="22"/>
          <w:lang w:val="en-US"/>
        </w:rPr>
        <w:t>Lehel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S, </w:t>
      </w:r>
      <w:proofErr w:type="spellStart"/>
      <w:r w:rsidRPr="00F26923">
        <w:rPr>
          <w:color w:val="000000"/>
          <w:sz w:val="22"/>
          <w:szCs w:val="22"/>
          <w:lang w:val="en-US"/>
        </w:rPr>
        <w:t>Márián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T, </w:t>
      </w:r>
      <w:proofErr w:type="spellStart"/>
      <w:r w:rsidRPr="00F26923">
        <w:rPr>
          <w:color w:val="000000"/>
          <w:sz w:val="22"/>
          <w:szCs w:val="22"/>
          <w:lang w:val="en-US"/>
        </w:rPr>
        <w:t>Molnár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T, </w:t>
      </w:r>
      <w:proofErr w:type="spellStart"/>
      <w:r w:rsidRPr="00F26923">
        <w:rPr>
          <w:color w:val="000000"/>
          <w:sz w:val="22"/>
          <w:szCs w:val="22"/>
          <w:lang w:val="en-US"/>
        </w:rPr>
        <w:t>Szakáll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S, </w:t>
      </w:r>
      <w:proofErr w:type="spellStart"/>
      <w:r w:rsidRPr="00F26923">
        <w:rPr>
          <w:color w:val="000000"/>
          <w:sz w:val="22"/>
          <w:szCs w:val="22"/>
          <w:lang w:val="en-US"/>
        </w:rPr>
        <w:t>Trón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L, </w:t>
      </w:r>
      <w:proofErr w:type="spellStart"/>
      <w:r w:rsidRPr="00F26923">
        <w:rPr>
          <w:color w:val="000000"/>
          <w:sz w:val="22"/>
          <w:szCs w:val="22"/>
          <w:lang w:val="en-US"/>
        </w:rPr>
        <w:t>Bereczki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D, </w:t>
      </w:r>
      <w:proofErr w:type="spellStart"/>
      <w:r w:rsidRPr="00F26923">
        <w:rPr>
          <w:color w:val="000000"/>
          <w:sz w:val="22"/>
          <w:szCs w:val="22"/>
          <w:lang w:val="en-US"/>
        </w:rPr>
        <w:t>Csiba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L, </w:t>
      </w:r>
      <w:proofErr w:type="spellStart"/>
      <w:r w:rsidRPr="00F26923">
        <w:rPr>
          <w:color w:val="000000"/>
          <w:sz w:val="22"/>
          <w:szCs w:val="22"/>
          <w:lang w:val="en-US"/>
        </w:rPr>
        <w:t>Fekete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I, </w:t>
      </w:r>
      <w:proofErr w:type="spellStart"/>
      <w:r w:rsidRPr="00F26923">
        <w:rPr>
          <w:color w:val="000000"/>
          <w:sz w:val="22"/>
          <w:szCs w:val="22"/>
          <w:lang w:val="en-US"/>
        </w:rPr>
        <w:t>Kerényi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L, </w:t>
      </w:r>
      <w:proofErr w:type="spellStart"/>
      <w:r w:rsidRPr="00F26923">
        <w:rPr>
          <w:color w:val="000000"/>
          <w:sz w:val="22"/>
          <w:szCs w:val="22"/>
          <w:lang w:val="en-US"/>
        </w:rPr>
        <w:t>Galuska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L, </w:t>
      </w:r>
      <w:proofErr w:type="spellStart"/>
      <w:r w:rsidRPr="00F26923">
        <w:rPr>
          <w:color w:val="000000"/>
          <w:sz w:val="22"/>
          <w:szCs w:val="22"/>
          <w:lang w:val="en-US"/>
        </w:rPr>
        <w:t>Varga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J, </w:t>
      </w:r>
      <w:proofErr w:type="spellStart"/>
      <w:r w:rsidRPr="00F26923">
        <w:rPr>
          <w:color w:val="000000"/>
          <w:sz w:val="22"/>
          <w:szCs w:val="22"/>
          <w:lang w:val="en-US"/>
        </w:rPr>
        <w:t>Bönöczk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P, Vas A, </w:t>
      </w:r>
      <w:proofErr w:type="spellStart"/>
      <w:r w:rsidRPr="00F26923">
        <w:rPr>
          <w:color w:val="000000"/>
          <w:sz w:val="22"/>
          <w:szCs w:val="22"/>
          <w:lang w:val="en-US"/>
        </w:rPr>
        <w:t>Gulyás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B. Effects of </w:t>
      </w:r>
      <w:proofErr w:type="spellStart"/>
      <w:r w:rsidRPr="00F26923">
        <w:rPr>
          <w:color w:val="000000"/>
          <w:sz w:val="22"/>
          <w:szCs w:val="22"/>
          <w:lang w:val="en-US"/>
        </w:rPr>
        <w:t>vinpocetine</w:t>
      </w:r>
      <w:proofErr w:type="spellEnd"/>
      <w:r w:rsidRPr="00F26923">
        <w:rPr>
          <w:color w:val="000000"/>
          <w:sz w:val="22"/>
          <w:szCs w:val="22"/>
          <w:lang w:val="en-US"/>
        </w:rPr>
        <w:t xml:space="preserve"> on the redistribution of cerebral blood flow </w:t>
      </w:r>
      <w:r w:rsidRPr="00C974A3">
        <w:rPr>
          <w:color w:val="000000"/>
          <w:sz w:val="22"/>
          <w:szCs w:val="22"/>
          <w:lang w:val="en-US"/>
        </w:rPr>
        <w:t xml:space="preserve">and glucose metabolism in chronic ischemic stroke patients: a PET study. J </w:t>
      </w:r>
      <w:proofErr w:type="spellStart"/>
      <w:r w:rsidRPr="00C974A3">
        <w:rPr>
          <w:color w:val="000000"/>
          <w:sz w:val="22"/>
          <w:szCs w:val="22"/>
          <w:lang w:val="en-US"/>
        </w:rPr>
        <w:t>Neurol</w:t>
      </w:r>
      <w:proofErr w:type="spellEnd"/>
      <w:r w:rsidRPr="00C974A3">
        <w:rPr>
          <w:color w:val="000000"/>
          <w:sz w:val="22"/>
          <w:szCs w:val="22"/>
          <w:lang w:val="en-US"/>
        </w:rPr>
        <w:t xml:space="preserve"> Sci. 2005 Mar 15</w:t>
      </w:r>
      <w:proofErr w:type="gramStart"/>
      <w:r w:rsidRPr="00C974A3">
        <w:rPr>
          <w:color w:val="000000"/>
          <w:sz w:val="22"/>
          <w:szCs w:val="22"/>
          <w:lang w:val="en-US"/>
        </w:rPr>
        <w:t>;229</w:t>
      </w:r>
      <w:proofErr w:type="gramEnd"/>
      <w:r w:rsidRPr="00C974A3">
        <w:rPr>
          <w:color w:val="000000"/>
          <w:sz w:val="22"/>
          <w:szCs w:val="22"/>
          <w:lang w:val="en-US"/>
        </w:rPr>
        <w:t>-230:275-84.</w:t>
      </w:r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doi</w:t>
      </w:r>
      <w:proofErr w:type="spellEnd"/>
      <w:r>
        <w:rPr>
          <w:color w:val="000000"/>
          <w:sz w:val="22"/>
          <w:szCs w:val="22"/>
          <w:lang w:val="en-US"/>
        </w:rPr>
        <w:t>: 10.1016/j.jns.2004.11.053</w:t>
      </w:r>
    </w:p>
    <w:p w:rsidR="006D2E8D" w:rsidRPr="00CC10B9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  <w:lang w:val="en-US"/>
        </w:rPr>
      </w:pPr>
      <w:r w:rsidRPr="00C974A3">
        <w:rPr>
          <w:color w:val="000000"/>
          <w:sz w:val="22"/>
          <w:szCs w:val="22"/>
          <w:lang w:val="en-US"/>
        </w:rPr>
        <w:t xml:space="preserve">Zhang F, Yan C, Wei C, Yao Y, Ma X, Gong Z, Liu S, </w:t>
      </w:r>
      <w:proofErr w:type="spellStart"/>
      <w:r w:rsidRPr="00C974A3">
        <w:rPr>
          <w:color w:val="000000"/>
          <w:sz w:val="22"/>
          <w:szCs w:val="22"/>
          <w:lang w:val="en-US"/>
        </w:rPr>
        <w:t>Zang</w:t>
      </w:r>
      <w:proofErr w:type="spellEnd"/>
      <w:r w:rsidRPr="00C974A3">
        <w:rPr>
          <w:color w:val="000000"/>
          <w:sz w:val="22"/>
          <w:szCs w:val="22"/>
          <w:lang w:val="en-US"/>
        </w:rPr>
        <w:t xml:space="preserve"> D, Chen J, Shi FD, </w:t>
      </w:r>
      <w:proofErr w:type="spellStart"/>
      <w:r w:rsidRPr="00C974A3">
        <w:rPr>
          <w:color w:val="000000"/>
          <w:sz w:val="22"/>
          <w:szCs w:val="22"/>
          <w:lang w:val="en-US"/>
        </w:rPr>
        <w:t>Hao</w:t>
      </w:r>
      <w:proofErr w:type="spellEnd"/>
      <w:r w:rsidRPr="00C974A3">
        <w:rPr>
          <w:color w:val="000000"/>
          <w:sz w:val="22"/>
          <w:szCs w:val="22"/>
          <w:lang w:val="en-US"/>
        </w:rPr>
        <w:t xml:space="preserve"> J. </w:t>
      </w:r>
      <w:proofErr w:type="spellStart"/>
      <w:r w:rsidRPr="00C974A3">
        <w:rPr>
          <w:color w:val="000000"/>
          <w:sz w:val="22"/>
          <w:szCs w:val="22"/>
          <w:lang w:val="en-US"/>
        </w:rPr>
        <w:t>Vinpocetine</w:t>
      </w:r>
      <w:proofErr w:type="spellEnd"/>
      <w:r w:rsidRPr="00C974A3">
        <w:rPr>
          <w:color w:val="000000"/>
          <w:sz w:val="22"/>
          <w:szCs w:val="22"/>
          <w:lang w:val="en-US"/>
        </w:rPr>
        <w:t xml:space="preserve"> Inhibits NF-</w:t>
      </w:r>
      <w:r w:rsidRPr="00C974A3">
        <w:rPr>
          <w:color w:val="000000"/>
          <w:sz w:val="22"/>
          <w:szCs w:val="22"/>
        </w:rPr>
        <w:t>κ</w:t>
      </w:r>
      <w:r w:rsidRPr="00C974A3">
        <w:rPr>
          <w:color w:val="000000"/>
          <w:sz w:val="22"/>
          <w:szCs w:val="22"/>
          <w:lang w:val="en-US"/>
        </w:rPr>
        <w:t xml:space="preserve">B-Dependent Inflammation in Acute Ischemic Stroke Patients. </w:t>
      </w:r>
      <w:proofErr w:type="spellStart"/>
      <w:r w:rsidRPr="00C974A3">
        <w:rPr>
          <w:color w:val="000000"/>
          <w:sz w:val="22"/>
          <w:szCs w:val="22"/>
        </w:rPr>
        <w:t>Transl</w:t>
      </w:r>
      <w:proofErr w:type="spellEnd"/>
      <w:r w:rsidRPr="00C974A3">
        <w:rPr>
          <w:color w:val="000000"/>
          <w:sz w:val="22"/>
          <w:szCs w:val="22"/>
        </w:rPr>
        <w:t xml:space="preserve"> </w:t>
      </w:r>
      <w:proofErr w:type="spellStart"/>
      <w:r w:rsidRPr="00C974A3">
        <w:rPr>
          <w:color w:val="000000"/>
          <w:sz w:val="22"/>
          <w:szCs w:val="22"/>
        </w:rPr>
        <w:t>Stroke</w:t>
      </w:r>
      <w:proofErr w:type="spellEnd"/>
      <w:r w:rsidRPr="00C974A3">
        <w:rPr>
          <w:color w:val="000000"/>
          <w:sz w:val="22"/>
          <w:szCs w:val="22"/>
        </w:rPr>
        <w:t xml:space="preserve"> </w:t>
      </w:r>
      <w:proofErr w:type="spellStart"/>
      <w:r w:rsidRPr="00C974A3">
        <w:rPr>
          <w:color w:val="000000"/>
          <w:sz w:val="22"/>
          <w:szCs w:val="22"/>
        </w:rPr>
        <w:t>Res</w:t>
      </w:r>
      <w:proofErr w:type="spellEnd"/>
      <w:r w:rsidRPr="00C974A3">
        <w:rPr>
          <w:color w:val="000000"/>
          <w:sz w:val="22"/>
          <w:szCs w:val="22"/>
        </w:rPr>
        <w:t>. 2018 Apr;9(2):174-184.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>: 10.1007/s12975-017-0549-z</w:t>
      </w:r>
    </w:p>
    <w:p w:rsidR="006D2E8D" w:rsidRPr="00B31BA4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CC10B9">
        <w:rPr>
          <w:color w:val="000000"/>
          <w:sz w:val="22"/>
          <w:szCs w:val="22"/>
        </w:rPr>
        <w:t>Белова Л. А., Машин В. В., Абрамова В. В., Сластен Е. Ю., Белов Д. В].</w:t>
      </w:r>
      <w:proofErr w:type="gramEnd"/>
      <w:r w:rsidRPr="00CC10B9">
        <w:rPr>
          <w:color w:val="000000"/>
          <w:sz w:val="22"/>
          <w:szCs w:val="22"/>
        </w:rPr>
        <w:t xml:space="preserve"> Эффективность </w:t>
      </w:r>
      <w:proofErr w:type="spellStart"/>
      <w:r w:rsidRPr="00CC10B9">
        <w:rPr>
          <w:color w:val="000000"/>
          <w:sz w:val="22"/>
          <w:szCs w:val="22"/>
        </w:rPr>
        <w:t>кортексина</w:t>
      </w:r>
      <w:proofErr w:type="spellEnd"/>
      <w:r w:rsidRPr="00CC10B9">
        <w:rPr>
          <w:color w:val="000000"/>
          <w:sz w:val="22"/>
          <w:szCs w:val="22"/>
        </w:rPr>
        <w:t xml:space="preserve"> в остром периоде полушарного ишемического инсульта. Журнал неврологии и психиатрии им. С.С. Корсакова. 2018;118(7):30-34. https://doi.org/10.17116/jnevro20181187130. </w:t>
      </w:r>
    </w:p>
    <w:p w:rsidR="006D2E8D" w:rsidRDefault="006D2E8D" w:rsidP="006D2E8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CC10B9">
        <w:rPr>
          <w:color w:val="000000"/>
          <w:sz w:val="22"/>
          <w:szCs w:val="22"/>
        </w:rPr>
        <w:t xml:space="preserve">Машин В. В., Белова Л. А., </w:t>
      </w:r>
      <w:proofErr w:type="spellStart"/>
      <w:r w:rsidRPr="00CC10B9">
        <w:rPr>
          <w:color w:val="000000"/>
          <w:sz w:val="22"/>
          <w:szCs w:val="22"/>
        </w:rPr>
        <w:t>Айзатуллин</w:t>
      </w:r>
      <w:proofErr w:type="spellEnd"/>
      <w:r w:rsidRPr="00CC10B9">
        <w:rPr>
          <w:color w:val="000000"/>
          <w:sz w:val="22"/>
          <w:szCs w:val="22"/>
        </w:rPr>
        <w:t xml:space="preserve"> И. Ф., Павлова В. А., Сластен Е. В., Абрамова В. В., Белов Д. В. Оценка эффективности и безопасности применения лекарственного препарата </w:t>
      </w:r>
      <w:proofErr w:type="spellStart"/>
      <w:r w:rsidRPr="00CC10B9">
        <w:rPr>
          <w:color w:val="000000"/>
          <w:sz w:val="22"/>
          <w:szCs w:val="22"/>
        </w:rPr>
        <w:t>Кортексин</w:t>
      </w:r>
      <w:proofErr w:type="spellEnd"/>
      <w:r w:rsidRPr="00CC10B9">
        <w:rPr>
          <w:color w:val="000000"/>
          <w:sz w:val="22"/>
          <w:szCs w:val="22"/>
        </w:rPr>
        <w:t xml:space="preserve"> в комплексе реабилитационных мероприятий по </w:t>
      </w:r>
      <w:proofErr w:type="spellStart"/>
      <w:r w:rsidRPr="00CC10B9">
        <w:rPr>
          <w:color w:val="000000"/>
          <w:sz w:val="22"/>
          <w:szCs w:val="22"/>
        </w:rPr>
        <w:t>вертикализации</w:t>
      </w:r>
      <w:proofErr w:type="spellEnd"/>
      <w:r w:rsidRPr="00CC10B9">
        <w:rPr>
          <w:color w:val="000000"/>
          <w:sz w:val="22"/>
          <w:szCs w:val="22"/>
        </w:rPr>
        <w:t xml:space="preserve"> у пациентов с ишемическим инсультом в остром периоде. Журнал неврологии и психиатрии им. С.С. Корсакова. 2019;119(9):62-67. </w:t>
      </w:r>
      <w:hyperlink r:id="rId7" w:history="1">
        <w:r w:rsidR="00DE3B39" w:rsidRPr="006D2EA4">
          <w:rPr>
            <w:rStyle w:val="a3"/>
            <w:sz w:val="22"/>
            <w:szCs w:val="22"/>
          </w:rPr>
          <w:t>https://doi.org/10.17116/jnevro201911909162</w:t>
        </w:r>
      </w:hyperlink>
      <w:r>
        <w:rPr>
          <w:color w:val="000000"/>
          <w:sz w:val="22"/>
          <w:szCs w:val="22"/>
        </w:rPr>
        <w:t>.</w:t>
      </w:r>
    </w:p>
    <w:p w:rsidR="00DE3B39" w:rsidRPr="0049284B" w:rsidRDefault="00DE3B39" w:rsidP="00DE3B3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133D7">
        <w:rPr>
          <w:rFonts w:ascii="Times New Roman" w:hAnsi="Times New Roman" w:cs="Times New Roman"/>
          <w:color w:val="000000"/>
        </w:rPr>
        <w:t>Gusev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EI, </w:t>
      </w:r>
      <w:proofErr w:type="spellStart"/>
      <w:r w:rsidRPr="00F133D7">
        <w:rPr>
          <w:rFonts w:ascii="Times New Roman" w:hAnsi="Times New Roman" w:cs="Times New Roman"/>
          <w:color w:val="000000"/>
        </w:rPr>
        <w:t>Skvortsova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VI, </w:t>
      </w:r>
      <w:proofErr w:type="spellStart"/>
      <w:r w:rsidRPr="00F133D7">
        <w:rPr>
          <w:rFonts w:ascii="Times New Roman" w:hAnsi="Times New Roman" w:cs="Times New Roman"/>
          <w:color w:val="000000"/>
        </w:rPr>
        <w:t>Dambinova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SA, </w:t>
      </w:r>
      <w:proofErr w:type="spellStart"/>
      <w:r w:rsidRPr="00F133D7">
        <w:rPr>
          <w:rFonts w:ascii="Times New Roman" w:hAnsi="Times New Roman" w:cs="Times New Roman"/>
          <w:color w:val="000000"/>
        </w:rPr>
        <w:t>Raevskiy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KS, </w:t>
      </w:r>
      <w:proofErr w:type="spellStart"/>
      <w:r w:rsidRPr="00F133D7">
        <w:rPr>
          <w:rFonts w:ascii="Times New Roman" w:hAnsi="Times New Roman" w:cs="Times New Roman"/>
          <w:color w:val="000000"/>
        </w:rPr>
        <w:t>Alekseev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AA, </w:t>
      </w:r>
      <w:proofErr w:type="spellStart"/>
      <w:r w:rsidRPr="00F133D7">
        <w:rPr>
          <w:rFonts w:ascii="Times New Roman" w:hAnsi="Times New Roman" w:cs="Times New Roman"/>
          <w:color w:val="000000"/>
        </w:rPr>
        <w:t>Bashkatova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VG, </w:t>
      </w:r>
      <w:proofErr w:type="spellStart"/>
      <w:r w:rsidRPr="00F133D7">
        <w:rPr>
          <w:rFonts w:ascii="Times New Roman" w:hAnsi="Times New Roman" w:cs="Times New Roman"/>
          <w:color w:val="000000"/>
        </w:rPr>
        <w:t>Kovalenko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AV, </w:t>
      </w:r>
      <w:proofErr w:type="spellStart"/>
      <w:r w:rsidRPr="00F133D7">
        <w:rPr>
          <w:rFonts w:ascii="Times New Roman" w:hAnsi="Times New Roman" w:cs="Times New Roman"/>
          <w:color w:val="000000"/>
        </w:rPr>
        <w:t>Kudrin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VS, </w:t>
      </w:r>
      <w:proofErr w:type="spellStart"/>
      <w:r w:rsidRPr="00F133D7">
        <w:rPr>
          <w:rFonts w:ascii="Times New Roman" w:hAnsi="Times New Roman" w:cs="Times New Roman"/>
          <w:color w:val="000000"/>
        </w:rPr>
        <w:t>Yakovleva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EV. </w:t>
      </w:r>
      <w:r w:rsidRPr="00F133D7">
        <w:rPr>
          <w:rFonts w:ascii="Times New Roman" w:hAnsi="Times New Roman" w:cs="Times New Roman"/>
          <w:color w:val="000000"/>
          <w:lang w:val="en-US"/>
        </w:rPr>
        <w:t xml:space="preserve">Neuroprotective effects of glycine for therapy of acute </w:t>
      </w:r>
      <w:proofErr w:type="spellStart"/>
      <w:r w:rsidRPr="00F133D7">
        <w:rPr>
          <w:rFonts w:ascii="Times New Roman" w:hAnsi="Times New Roman" w:cs="Times New Roman"/>
          <w:color w:val="000000"/>
          <w:lang w:val="en-US"/>
        </w:rPr>
        <w:t>ischaemic</w:t>
      </w:r>
      <w:proofErr w:type="spellEnd"/>
      <w:r w:rsidRPr="00F133D7">
        <w:rPr>
          <w:rFonts w:ascii="Times New Roman" w:hAnsi="Times New Roman" w:cs="Times New Roman"/>
          <w:color w:val="000000"/>
          <w:lang w:val="en-US"/>
        </w:rPr>
        <w:t xml:space="preserve"> stroke. </w:t>
      </w:r>
      <w:proofErr w:type="spellStart"/>
      <w:r w:rsidRPr="00F133D7">
        <w:rPr>
          <w:rFonts w:ascii="Times New Roman" w:hAnsi="Times New Roman" w:cs="Times New Roman"/>
          <w:color w:val="000000"/>
        </w:rPr>
        <w:t>Cerebrovasc</w:t>
      </w:r>
      <w:proofErr w:type="spellEnd"/>
      <w:r w:rsidRPr="00F133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33D7">
        <w:rPr>
          <w:rFonts w:ascii="Times New Roman" w:hAnsi="Times New Roman" w:cs="Times New Roman"/>
          <w:color w:val="000000"/>
        </w:rPr>
        <w:t>Dis</w:t>
      </w:r>
      <w:proofErr w:type="spellEnd"/>
      <w:r w:rsidRPr="00F133D7">
        <w:rPr>
          <w:rFonts w:ascii="Times New Roman" w:hAnsi="Times New Roman" w:cs="Times New Roman"/>
          <w:color w:val="000000"/>
        </w:rPr>
        <w:t>. 2000 Jan-Feb;10(1):49-60.</w:t>
      </w:r>
    </w:p>
    <w:p w:rsidR="0049284B" w:rsidRPr="00EB4892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EB4892">
        <w:rPr>
          <w:rFonts w:ascii="Times New Roman" w:eastAsia="TimesNewRomanPSMT" w:hAnsi="Times New Roman" w:cs="Times New Roman"/>
          <w:color w:val="00000A"/>
        </w:rPr>
        <w:t>Агафьина</w:t>
      </w:r>
      <w:proofErr w:type="spellEnd"/>
      <w:r w:rsidRPr="00EB4892">
        <w:rPr>
          <w:rFonts w:ascii="Times New Roman" w:eastAsia="TimesNewRomanPSMT" w:hAnsi="Times New Roman" w:cs="Times New Roman"/>
          <w:color w:val="00000A"/>
        </w:rPr>
        <w:t xml:space="preserve"> А., Коваленко А., Румянцева С. и др. Эффективность </w:t>
      </w:r>
      <w:proofErr w:type="spellStart"/>
      <w:r w:rsidRPr="00EB4892">
        <w:rPr>
          <w:rFonts w:ascii="Times New Roman" w:eastAsia="TimesNewRomanPSMT" w:hAnsi="Times New Roman" w:cs="Times New Roman"/>
          <w:color w:val="00000A"/>
        </w:rPr>
        <w:t>нейрометаболического</w:t>
      </w:r>
      <w:proofErr w:type="spellEnd"/>
      <w:r w:rsidRPr="00EB4892">
        <w:rPr>
          <w:rFonts w:ascii="Times New Roman" w:eastAsia="TimesNewRomanPSMT" w:hAnsi="Times New Roman" w:cs="Times New Roman"/>
          <w:color w:val="00000A"/>
        </w:rPr>
        <w:t xml:space="preserve"> протектора </w:t>
      </w:r>
      <w:proofErr w:type="spellStart"/>
      <w:r w:rsidRPr="00EB4892">
        <w:rPr>
          <w:rFonts w:ascii="Times New Roman" w:eastAsia="TimesNewRomanPSMT" w:hAnsi="Times New Roman" w:cs="Times New Roman"/>
          <w:color w:val="00000A"/>
        </w:rPr>
        <w:t>Цитофлавина</w:t>
      </w:r>
      <w:proofErr w:type="spellEnd"/>
      <w:r w:rsidRPr="00EB4892">
        <w:rPr>
          <w:rFonts w:ascii="Times New Roman" w:eastAsia="TimesNewRomanPSMT" w:hAnsi="Times New Roman" w:cs="Times New Roman"/>
          <w:color w:val="00000A"/>
        </w:rPr>
        <w:t xml:space="preserve"> у больных, перенесших ишемический инсульт, в раннем восстановительном периоде (многоцентровое </w:t>
      </w:r>
      <w:proofErr w:type="spellStart"/>
      <w:r w:rsidRPr="00EB4892">
        <w:rPr>
          <w:rFonts w:ascii="Times New Roman" w:eastAsia="TimesNewRomanPSMT" w:hAnsi="Times New Roman" w:cs="Times New Roman"/>
          <w:color w:val="00000A"/>
        </w:rPr>
        <w:t>рандомизированное</w:t>
      </w:r>
      <w:proofErr w:type="spellEnd"/>
      <w:r w:rsidRPr="00EB4892">
        <w:rPr>
          <w:rFonts w:ascii="Times New Roman" w:eastAsia="TimesNewRomanPSMT" w:hAnsi="Times New Roman" w:cs="Times New Roman"/>
          <w:color w:val="00000A"/>
        </w:rPr>
        <w:t xml:space="preserve"> исследование) // Врач. 2006. № 1. C. 60–65.</w:t>
      </w:r>
    </w:p>
    <w:p w:rsidR="0049284B" w:rsidRPr="00222918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19F">
        <w:rPr>
          <w:rFonts w:ascii="Times New Roman" w:eastAsia="TimesNewRomanPSMT" w:hAnsi="Times New Roman" w:cs="Times New Roman"/>
          <w:color w:val="00000A"/>
        </w:rPr>
        <w:t xml:space="preserve">Сазонов И.Э., Кудинов А.А., Федотова Е.П. Изучение </w:t>
      </w:r>
      <w:proofErr w:type="spellStart"/>
      <w:r w:rsidRPr="0070019F">
        <w:rPr>
          <w:rFonts w:ascii="Times New Roman" w:eastAsia="TimesNewRomanPSMT" w:hAnsi="Times New Roman" w:cs="Times New Roman"/>
          <w:color w:val="00000A"/>
        </w:rPr>
        <w:t>дозозависимого</w:t>
      </w:r>
      <w:proofErr w:type="spellEnd"/>
      <w:r w:rsidRPr="0070019F">
        <w:rPr>
          <w:rFonts w:ascii="Times New Roman" w:eastAsia="TimesNewRomanPSMT" w:hAnsi="Times New Roman" w:cs="Times New Roman"/>
          <w:color w:val="00000A"/>
        </w:rPr>
        <w:t xml:space="preserve"> эффекта </w:t>
      </w:r>
      <w:proofErr w:type="spellStart"/>
      <w:r w:rsidRPr="0070019F">
        <w:rPr>
          <w:rFonts w:ascii="Times New Roman" w:eastAsia="TimesNewRomanPSMT" w:hAnsi="Times New Roman" w:cs="Times New Roman"/>
          <w:color w:val="00000A"/>
        </w:rPr>
        <w:t>Цитофлавина</w:t>
      </w:r>
      <w:proofErr w:type="spellEnd"/>
      <w:r w:rsidRPr="0070019F">
        <w:rPr>
          <w:rFonts w:ascii="Times New Roman" w:eastAsia="TimesNewRomanPSMT" w:hAnsi="Times New Roman" w:cs="Times New Roman"/>
          <w:color w:val="00000A"/>
        </w:rPr>
        <w:t xml:space="preserve"> в терапии острого периода ишемического инсульта. Журнал неврологии и психиатрии им. С.С. Корсакова. 2017; 117(2): 64-67. doi.org/10.17116/jnevro20171172164-67.</w:t>
      </w:r>
    </w:p>
    <w:p w:rsidR="0049284B" w:rsidRPr="00D64ADD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Muratov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FK,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Shermukhamedova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FK,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Batocyrenov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BV,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Haritonova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TV. Influence of multimodal effect of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cytoflavin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in the acute brain stroke in patients with metabolic syndrome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Zh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Nevrol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Psikhiatr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Im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S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S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Korsakova</w:t>
      </w:r>
      <w:proofErr w:type="spell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. 2016</w:t>
      </w:r>
      <w:proofErr w:type="gram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;116</w:t>
      </w:r>
      <w:proofErr w:type="gram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 xml:space="preserve">(12):44-47. </w:t>
      </w:r>
      <w:proofErr w:type="spellStart"/>
      <w:proofErr w:type="gramStart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doi</w:t>
      </w:r>
      <w:proofErr w:type="spellEnd"/>
      <w:proofErr w:type="gramEnd"/>
      <w:r w:rsidRPr="00222918">
        <w:rPr>
          <w:rFonts w:ascii="Times New Roman" w:eastAsia="TimesNewRomanPSMT" w:hAnsi="Times New Roman" w:cs="Times New Roman"/>
          <w:color w:val="00000A"/>
          <w:lang w:val="en-US"/>
        </w:rPr>
        <w:t>: 10.17116/jnevro201611612144-47.</w:t>
      </w:r>
    </w:p>
    <w:p w:rsidR="0049284B" w:rsidRPr="00DD5683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Odinak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MM,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Skvortsova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VI,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Vozniuk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IA,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Rumiantseva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SA,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Stakhovskaia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LV,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Klocheva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EG,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Novikova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LB,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Ianishevskiĭ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SN,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Golokhvastov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SIu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,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Tsygan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NV.Efficacy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of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cytoflavin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in patients in the acute ischemic stroke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Zh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Nevrol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Psikhiatr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Im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S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S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>Korsakova</w:t>
      </w:r>
      <w:proofErr w:type="spellEnd"/>
      <w:r w:rsidRPr="00DD5683">
        <w:rPr>
          <w:rFonts w:ascii="Times New Roman" w:eastAsia="TimesNewRomanPSMT" w:hAnsi="Times New Roman" w:cs="Times New Roman"/>
          <w:color w:val="00000A"/>
          <w:lang w:val="en-US"/>
        </w:rPr>
        <w:t xml:space="preserve">. </w:t>
      </w:r>
      <w:r w:rsidRPr="00DD5683">
        <w:rPr>
          <w:rFonts w:ascii="Times New Roman" w:eastAsia="TimesNewRomanPSMT" w:hAnsi="Times New Roman" w:cs="Times New Roman"/>
          <w:color w:val="00000A"/>
        </w:rPr>
        <w:t>2010;110 (12):29-36.</w:t>
      </w:r>
    </w:p>
    <w:p w:rsidR="0049284B" w:rsidRPr="0049284B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D5683">
        <w:rPr>
          <w:rFonts w:ascii="Times New Roman" w:hAnsi="Times New Roman" w:cs="Times New Roman"/>
        </w:rPr>
        <w:t xml:space="preserve">Румянцева С.А., Коваленко А.Л., ., Силина Е.В. и др. Эффективность комплексной антиоксидантной </w:t>
      </w:r>
      <w:proofErr w:type="spellStart"/>
      <w:r w:rsidRPr="00DD5683">
        <w:rPr>
          <w:rFonts w:ascii="Times New Roman" w:hAnsi="Times New Roman" w:cs="Times New Roman"/>
        </w:rPr>
        <w:t>энергокоррекции</w:t>
      </w:r>
      <w:proofErr w:type="spellEnd"/>
      <w:r w:rsidRPr="00DD5683">
        <w:rPr>
          <w:rFonts w:ascii="Times New Roman" w:hAnsi="Times New Roman" w:cs="Times New Roman"/>
        </w:rPr>
        <w:t xml:space="preserve"> разной длительности при лечении инфаркта головного мозга (результаты многоцентрового </w:t>
      </w:r>
      <w:proofErr w:type="spellStart"/>
      <w:r w:rsidRPr="00DD5683">
        <w:rPr>
          <w:rFonts w:ascii="Times New Roman" w:hAnsi="Times New Roman" w:cs="Times New Roman"/>
        </w:rPr>
        <w:t>рандомизированного</w:t>
      </w:r>
      <w:proofErr w:type="spellEnd"/>
      <w:r w:rsidRPr="00DD5683">
        <w:rPr>
          <w:rFonts w:ascii="Times New Roman" w:hAnsi="Times New Roman" w:cs="Times New Roman"/>
        </w:rPr>
        <w:t xml:space="preserve"> исследования). Журнал неврологии и психиатрии им. С.С. Корсакова. 2015; 115</w:t>
      </w:r>
      <w:proofErr w:type="gramStart"/>
      <w:r w:rsidRPr="00DD5683">
        <w:rPr>
          <w:rFonts w:ascii="Times New Roman" w:hAnsi="Times New Roman" w:cs="Times New Roman"/>
        </w:rPr>
        <w:t xml:space="preserve">( </w:t>
      </w:r>
      <w:proofErr w:type="gramEnd"/>
      <w:r w:rsidRPr="00DD5683">
        <w:rPr>
          <w:rFonts w:ascii="Times New Roman" w:hAnsi="Times New Roman" w:cs="Times New Roman"/>
        </w:rPr>
        <w:t xml:space="preserve">8): 45-52. </w:t>
      </w:r>
      <w:proofErr w:type="spellStart"/>
      <w:r w:rsidRPr="00DD5683">
        <w:rPr>
          <w:rFonts w:ascii="Times New Roman" w:hAnsi="Times New Roman" w:cs="Times New Roman"/>
        </w:rPr>
        <w:t>doi</w:t>
      </w:r>
      <w:proofErr w:type="spellEnd"/>
      <w:r w:rsidRPr="00DD5683">
        <w:rPr>
          <w:rFonts w:ascii="Times New Roman" w:hAnsi="Times New Roman" w:cs="Times New Roman"/>
        </w:rPr>
        <w:t>: 10.17116/jnevro20151158145-52.</w:t>
      </w:r>
    </w:p>
    <w:p w:rsidR="0049284B" w:rsidRPr="002567F3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567F3">
        <w:rPr>
          <w:rFonts w:ascii="Times New Roman" w:hAnsi="Times New Roman" w:cs="Times New Roman"/>
        </w:rPr>
        <w:t xml:space="preserve">Федин А.И., Румянцева С.А., </w:t>
      </w:r>
      <w:proofErr w:type="spellStart"/>
      <w:r w:rsidRPr="002567F3">
        <w:rPr>
          <w:rFonts w:ascii="Times New Roman" w:hAnsi="Times New Roman" w:cs="Times New Roman"/>
        </w:rPr>
        <w:t>Пирадов</w:t>
      </w:r>
      <w:proofErr w:type="spellEnd"/>
      <w:r w:rsidRPr="002567F3">
        <w:rPr>
          <w:rFonts w:ascii="Times New Roman" w:hAnsi="Times New Roman" w:cs="Times New Roman"/>
        </w:rPr>
        <w:t xml:space="preserve"> М.А. и др. Эффективность </w:t>
      </w:r>
      <w:proofErr w:type="spellStart"/>
      <w:r w:rsidRPr="002567F3">
        <w:rPr>
          <w:rFonts w:ascii="Times New Roman" w:hAnsi="Times New Roman" w:cs="Times New Roman"/>
        </w:rPr>
        <w:t>нейрометаболического</w:t>
      </w:r>
      <w:proofErr w:type="spellEnd"/>
      <w:r w:rsidRPr="002567F3">
        <w:rPr>
          <w:rFonts w:ascii="Times New Roman" w:hAnsi="Times New Roman" w:cs="Times New Roman"/>
        </w:rPr>
        <w:t xml:space="preserve"> протектора </w:t>
      </w:r>
      <w:proofErr w:type="spellStart"/>
      <w:r>
        <w:rPr>
          <w:rFonts w:ascii="Times New Roman" w:hAnsi="Times New Roman" w:cs="Times New Roman"/>
        </w:rPr>
        <w:t>Ц</w:t>
      </w:r>
      <w:r w:rsidRPr="002567F3">
        <w:rPr>
          <w:rFonts w:ascii="Times New Roman" w:hAnsi="Times New Roman" w:cs="Times New Roman"/>
        </w:rPr>
        <w:t>итофлавина</w:t>
      </w:r>
      <w:proofErr w:type="spellEnd"/>
      <w:r w:rsidRPr="002567F3">
        <w:rPr>
          <w:rFonts w:ascii="Times New Roman" w:hAnsi="Times New Roman" w:cs="Times New Roman"/>
        </w:rPr>
        <w:t xml:space="preserve"> при инфаркте мозга (многоцентровое </w:t>
      </w:r>
      <w:proofErr w:type="spellStart"/>
      <w:r w:rsidRPr="002567F3">
        <w:rPr>
          <w:rFonts w:ascii="Times New Roman" w:hAnsi="Times New Roman" w:cs="Times New Roman"/>
        </w:rPr>
        <w:t>рандомизированное</w:t>
      </w:r>
      <w:proofErr w:type="spellEnd"/>
      <w:r w:rsidRPr="002567F3">
        <w:rPr>
          <w:rFonts w:ascii="Times New Roman" w:hAnsi="Times New Roman" w:cs="Times New Roman"/>
        </w:rPr>
        <w:t xml:space="preserve"> исследование) Новые технологии, методы диагностики, лечения и профилактики. 2005; №1 (6):13-19</w:t>
      </w:r>
      <w:r>
        <w:rPr>
          <w:rFonts w:ascii="Times New Roman" w:hAnsi="Times New Roman" w:cs="Times New Roman"/>
        </w:rPr>
        <w:t>.</w:t>
      </w:r>
    </w:p>
    <w:p w:rsidR="0049284B" w:rsidRDefault="0049284B" w:rsidP="0049284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567F3">
        <w:rPr>
          <w:rFonts w:ascii="Times New Roman" w:hAnsi="Times New Roman" w:cs="Times New Roman"/>
        </w:rPr>
        <w:lastRenderedPageBreak/>
        <w:t xml:space="preserve">Мазин П.В., </w:t>
      </w:r>
      <w:proofErr w:type="spellStart"/>
      <w:r w:rsidRPr="002567F3">
        <w:rPr>
          <w:rFonts w:ascii="Times New Roman" w:hAnsi="Times New Roman" w:cs="Times New Roman"/>
        </w:rPr>
        <w:t>Шешунов</w:t>
      </w:r>
      <w:proofErr w:type="spellEnd"/>
      <w:r w:rsidRPr="002567F3">
        <w:rPr>
          <w:rFonts w:ascii="Times New Roman" w:hAnsi="Times New Roman" w:cs="Times New Roman"/>
        </w:rPr>
        <w:t xml:space="preserve"> И.В., Мазина Н.К. </w:t>
      </w:r>
      <w:proofErr w:type="spellStart"/>
      <w:r w:rsidRPr="002567F3">
        <w:rPr>
          <w:rFonts w:ascii="Times New Roman" w:hAnsi="Times New Roman" w:cs="Times New Roman"/>
        </w:rPr>
        <w:t>Метааналитическая</w:t>
      </w:r>
      <w:proofErr w:type="spellEnd"/>
      <w:r w:rsidRPr="002567F3">
        <w:rPr>
          <w:rFonts w:ascii="Times New Roman" w:hAnsi="Times New Roman" w:cs="Times New Roman"/>
        </w:rPr>
        <w:t xml:space="preserve"> оценка клинической эффективности </w:t>
      </w:r>
      <w:proofErr w:type="spellStart"/>
      <w:r>
        <w:rPr>
          <w:rFonts w:ascii="Times New Roman" w:hAnsi="Times New Roman" w:cs="Times New Roman"/>
        </w:rPr>
        <w:t>Ц</w:t>
      </w:r>
      <w:r w:rsidRPr="002567F3">
        <w:rPr>
          <w:rFonts w:ascii="Times New Roman" w:hAnsi="Times New Roman" w:cs="Times New Roman"/>
        </w:rPr>
        <w:t>итофлавина</w:t>
      </w:r>
      <w:proofErr w:type="spellEnd"/>
      <w:r w:rsidRPr="002567F3">
        <w:rPr>
          <w:rFonts w:ascii="Times New Roman" w:hAnsi="Times New Roman" w:cs="Times New Roman"/>
        </w:rPr>
        <w:t xml:space="preserve"> при неврологических заболеваниях.  Журнал неврологии и психиатрии им. С.С. Корсакова. 2017; 117</w:t>
      </w:r>
      <w:proofErr w:type="gramStart"/>
      <w:r w:rsidRPr="002567F3">
        <w:rPr>
          <w:rFonts w:ascii="Times New Roman" w:hAnsi="Times New Roman" w:cs="Times New Roman"/>
        </w:rPr>
        <w:t xml:space="preserve">( </w:t>
      </w:r>
      <w:proofErr w:type="gramEnd"/>
      <w:r w:rsidRPr="002567F3">
        <w:rPr>
          <w:rFonts w:ascii="Times New Roman" w:hAnsi="Times New Roman" w:cs="Times New Roman"/>
        </w:rPr>
        <w:t xml:space="preserve">3): 28-39.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10.17116/jnevro201711731.</w:t>
      </w:r>
    </w:p>
    <w:p w:rsidR="0049284B" w:rsidRPr="00925ECE" w:rsidRDefault="0049284B" w:rsidP="004928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925ECE">
        <w:rPr>
          <w:rFonts w:ascii="Times New Roman" w:hAnsi="Times New Roman" w:cs="Times New Roman"/>
          <w:lang w:val="en-US"/>
        </w:rPr>
        <w:t>Citicoline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for Acute Ischemic Stroke: A Systematic Review and Formal Meta-analysis of Randomized, Double-Blind, and Placebo-Controlled Trials Julio J. </w:t>
      </w:r>
      <w:proofErr w:type="spellStart"/>
      <w:r w:rsidRPr="00925ECE">
        <w:rPr>
          <w:rFonts w:ascii="Times New Roman" w:hAnsi="Times New Roman" w:cs="Times New Roman"/>
          <w:lang w:val="en-US"/>
        </w:rPr>
        <w:t>Secades</w:t>
      </w:r>
      <w:proofErr w:type="spellEnd"/>
      <w:r w:rsidRPr="00925ECE">
        <w:rPr>
          <w:rFonts w:ascii="Times New Roman" w:hAnsi="Times New Roman" w:cs="Times New Roman"/>
          <w:lang w:val="en-US"/>
        </w:rPr>
        <w:t>,  José Alvarez-</w:t>
      </w:r>
      <w:proofErr w:type="spellStart"/>
      <w:r w:rsidRPr="00925ECE">
        <w:rPr>
          <w:rFonts w:ascii="Times New Roman" w:hAnsi="Times New Roman" w:cs="Times New Roman"/>
          <w:lang w:val="en-US"/>
        </w:rPr>
        <w:t>Sabín</w:t>
      </w:r>
      <w:proofErr w:type="spellEnd"/>
      <w:r w:rsidRPr="00925ECE">
        <w:rPr>
          <w:rFonts w:ascii="Times New Roman" w:hAnsi="Times New Roman" w:cs="Times New Roman"/>
          <w:lang w:val="en-US"/>
        </w:rPr>
        <w:t>, José Castillo et al. Journal of Stroke and Cerebrovascular Diseases, Vol. 25, No. 8 (August), 2016: pp 1984–1996</w:t>
      </w:r>
    </w:p>
    <w:p w:rsidR="0049284B" w:rsidRPr="00925ECE" w:rsidRDefault="0049284B" w:rsidP="004928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925ECE">
        <w:rPr>
          <w:rFonts w:ascii="Times New Roman" w:hAnsi="Times New Roman" w:cs="Times New Roman"/>
          <w:lang w:val="en-US"/>
        </w:rPr>
        <w:t>Dávalos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A, Alvarez-</w:t>
      </w:r>
      <w:proofErr w:type="spellStart"/>
      <w:r w:rsidRPr="00925ECE">
        <w:rPr>
          <w:rFonts w:ascii="Times New Roman" w:hAnsi="Times New Roman" w:cs="Times New Roman"/>
          <w:lang w:val="en-US"/>
        </w:rPr>
        <w:t>Sabín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J, Castillo J, </w:t>
      </w:r>
      <w:proofErr w:type="spellStart"/>
      <w:r w:rsidRPr="00925ECE">
        <w:rPr>
          <w:rFonts w:ascii="Times New Roman" w:hAnsi="Times New Roman" w:cs="Times New Roman"/>
          <w:lang w:val="en-US"/>
        </w:rPr>
        <w:t>Díez-Tejedor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E, Ferro J, </w:t>
      </w:r>
      <w:proofErr w:type="spellStart"/>
      <w:r w:rsidRPr="00925ECE">
        <w:rPr>
          <w:rFonts w:ascii="Times New Roman" w:hAnsi="Times New Roman" w:cs="Times New Roman"/>
          <w:lang w:val="en-US"/>
        </w:rPr>
        <w:t>Martínez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-Vila E, Serena J, Segura T, Cruz VT, </w:t>
      </w:r>
      <w:proofErr w:type="spellStart"/>
      <w:r w:rsidRPr="00925ECE">
        <w:rPr>
          <w:rFonts w:ascii="Times New Roman" w:hAnsi="Times New Roman" w:cs="Times New Roman"/>
          <w:lang w:val="en-US"/>
        </w:rPr>
        <w:t>Masjuan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925ECE">
        <w:rPr>
          <w:rFonts w:ascii="Times New Roman" w:hAnsi="Times New Roman" w:cs="Times New Roman"/>
          <w:lang w:val="en-US"/>
        </w:rPr>
        <w:t>Cobo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E, </w:t>
      </w:r>
      <w:proofErr w:type="spellStart"/>
      <w:r w:rsidRPr="00925ECE">
        <w:rPr>
          <w:rFonts w:ascii="Times New Roman" w:hAnsi="Times New Roman" w:cs="Times New Roman"/>
          <w:lang w:val="en-US"/>
        </w:rPr>
        <w:t>Secades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JJ; International </w:t>
      </w:r>
      <w:proofErr w:type="spellStart"/>
      <w:r w:rsidRPr="00925ECE">
        <w:rPr>
          <w:rFonts w:ascii="Times New Roman" w:hAnsi="Times New Roman" w:cs="Times New Roman"/>
          <w:lang w:val="en-US"/>
        </w:rPr>
        <w:t>Citicoline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Trial on </w:t>
      </w:r>
      <w:proofErr w:type="spellStart"/>
      <w:r w:rsidRPr="00925ECE">
        <w:rPr>
          <w:rFonts w:ascii="Times New Roman" w:hAnsi="Times New Roman" w:cs="Times New Roman"/>
          <w:lang w:val="en-US"/>
        </w:rPr>
        <w:t>acUte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Stroke (ICTUS) trial investigators. </w:t>
      </w:r>
      <w:proofErr w:type="spellStart"/>
      <w:r w:rsidRPr="00925ECE">
        <w:rPr>
          <w:rFonts w:ascii="Times New Roman" w:hAnsi="Times New Roman" w:cs="Times New Roman"/>
          <w:lang w:val="en-US"/>
        </w:rPr>
        <w:t>Citicoline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in the treatment of acute </w:t>
      </w:r>
      <w:proofErr w:type="spellStart"/>
      <w:r w:rsidRPr="00925ECE">
        <w:rPr>
          <w:rFonts w:ascii="Times New Roman" w:hAnsi="Times New Roman" w:cs="Times New Roman"/>
          <w:lang w:val="en-US"/>
        </w:rPr>
        <w:t>ischaemic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stroke: an international, </w:t>
      </w:r>
      <w:proofErr w:type="spellStart"/>
      <w:r w:rsidRPr="00925ECE">
        <w:rPr>
          <w:rFonts w:ascii="Times New Roman" w:hAnsi="Times New Roman" w:cs="Times New Roman"/>
          <w:lang w:val="en-US"/>
        </w:rPr>
        <w:t>randomised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25ECE">
        <w:rPr>
          <w:rFonts w:ascii="Times New Roman" w:hAnsi="Times New Roman" w:cs="Times New Roman"/>
          <w:lang w:val="en-US"/>
        </w:rPr>
        <w:t>multicentre</w:t>
      </w:r>
      <w:proofErr w:type="spellEnd"/>
      <w:r w:rsidRPr="00925ECE">
        <w:rPr>
          <w:rFonts w:ascii="Times New Roman" w:hAnsi="Times New Roman" w:cs="Times New Roman"/>
          <w:lang w:val="en-US"/>
        </w:rPr>
        <w:t>, placebo-controlled study (ICTUS trial). Lancet. 2012 Jul 28</w:t>
      </w:r>
      <w:proofErr w:type="gramStart"/>
      <w:r w:rsidRPr="00925ECE">
        <w:rPr>
          <w:rFonts w:ascii="Times New Roman" w:hAnsi="Times New Roman" w:cs="Times New Roman"/>
          <w:lang w:val="en-US"/>
        </w:rPr>
        <w:t>;380</w:t>
      </w:r>
      <w:proofErr w:type="gramEnd"/>
      <w:r w:rsidRPr="00925ECE">
        <w:rPr>
          <w:rFonts w:ascii="Times New Roman" w:hAnsi="Times New Roman" w:cs="Times New Roman"/>
          <w:lang w:val="en-US"/>
        </w:rPr>
        <w:t xml:space="preserve">(9839):349-57. </w:t>
      </w:r>
      <w:proofErr w:type="spellStart"/>
      <w:proofErr w:type="gramStart"/>
      <w:r w:rsidRPr="00925ECE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925ECE">
        <w:rPr>
          <w:rFonts w:ascii="Times New Roman" w:hAnsi="Times New Roman" w:cs="Times New Roman"/>
          <w:lang w:val="en-US"/>
        </w:rPr>
        <w:t xml:space="preserve">: 10.1016/S0140-6736(12)60813-7. </w:t>
      </w:r>
      <w:proofErr w:type="spellStart"/>
      <w:r w:rsidRPr="00925ECE">
        <w:rPr>
          <w:rFonts w:ascii="Times New Roman" w:hAnsi="Times New Roman" w:cs="Times New Roman"/>
          <w:lang w:val="en-US"/>
        </w:rPr>
        <w:t>Epub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2012 Jun 11. PMID: 22691567.</w:t>
      </w:r>
    </w:p>
    <w:p w:rsidR="0049284B" w:rsidRPr="007B0BA1" w:rsidRDefault="0049284B" w:rsidP="004928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925ECE">
        <w:rPr>
          <w:rFonts w:ascii="Times New Roman" w:hAnsi="Times New Roman" w:cs="Times New Roman"/>
          <w:lang w:val="en-US"/>
        </w:rPr>
        <w:t>Martí-Carvajal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AJ, </w:t>
      </w:r>
      <w:proofErr w:type="spellStart"/>
      <w:r w:rsidRPr="00925ECE">
        <w:rPr>
          <w:rFonts w:ascii="Times New Roman" w:hAnsi="Times New Roman" w:cs="Times New Roman"/>
          <w:lang w:val="en-US"/>
        </w:rPr>
        <w:t>Valli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C, </w:t>
      </w:r>
      <w:proofErr w:type="spellStart"/>
      <w:r w:rsidRPr="00925ECE">
        <w:rPr>
          <w:rFonts w:ascii="Times New Roman" w:hAnsi="Times New Roman" w:cs="Times New Roman"/>
          <w:lang w:val="en-US"/>
        </w:rPr>
        <w:t>Martí-Amarista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CE, </w:t>
      </w:r>
      <w:proofErr w:type="spellStart"/>
      <w:proofErr w:type="gramStart"/>
      <w:r w:rsidRPr="00925ECE">
        <w:rPr>
          <w:rFonts w:ascii="Times New Roman" w:hAnsi="Times New Roman" w:cs="Times New Roman"/>
          <w:lang w:val="en-US"/>
        </w:rPr>
        <w:t>Solà</w:t>
      </w:r>
      <w:proofErr w:type="spellEnd"/>
      <w:proofErr w:type="gramEnd"/>
      <w:r w:rsidRPr="00925ECE">
        <w:rPr>
          <w:rFonts w:ascii="Times New Roman" w:hAnsi="Times New Roman" w:cs="Times New Roman"/>
          <w:lang w:val="en-US"/>
        </w:rPr>
        <w:t xml:space="preserve"> I, </w:t>
      </w:r>
      <w:proofErr w:type="spellStart"/>
      <w:r w:rsidRPr="00925ECE">
        <w:rPr>
          <w:rFonts w:ascii="Times New Roman" w:hAnsi="Times New Roman" w:cs="Times New Roman"/>
          <w:lang w:val="en-US"/>
        </w:rPr>
        <w:t>Martí-Fàbregas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925ECE">
        <w:rPr>
          <w:rFonts w:ascii="Times New Roman" w:hAnsi="Times New Roman" w:cs="Times New Roman"/>
          <w:lang w:val="en-US"/>
        </w:rPr>
        <w:t>Bonfill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25ECE">
        <w:rPr>
          <w:rFonts w:ascii="Times New Roman" w:hAnsi="Times New Roman" w:cs="Times New Roman"/>
          <w:lang w:val="en-US"/>
        </w:rPr>
        <w:t>Cosp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X. </w:t>
      </w:r>
      <w:proofErr w:type="spellStart"/>
      <w:r w:rsidRPr="00925ECE">
        <w:rPr>
          <w:rFonts w:ascii="Times New Roman" w:hAnsi="Times New Roman" w:cs="Times New Roman"/>
          <w:lang w:val="en-US"/>
        </w:rPr>
        <w:t>Citicoline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for treating people with acute ischemic stroke. Cochrane Database </w:t>
      </w:r>
      <w:proofErr w:type="spellStart"/>
      <w:r w:rsidRPr="00925ECE">
        <w:rPr>
          <w:rFonts w:ascii="Times New Roman" w:hAnsi="Times New Roman" w:cs="Times New Roman"/>
          <w:lang w:val="en-US"/>
        </w:rPr>
        <w:t>Syst</w:t>
      </w:r>
      <w:proofErr w:type="spellEnd"/>
      <w:r w:rsidRPr="00925ECE">
        <w:rPr>
          <w:rFonts w:ascii="Times New Roman" w:hAnsi="Times New Roman" w:cs="Times New Roman"/>
          <w:lang w:val="en-US"/>
        </w:rPr>
        <w:t xml:space="preserve"> Rev. 2020 Aug 29</w:t>
      </w:r>
      <w:proofErr w:type="gramStart"/>
      <w:r w:rsidRPr="00925ECE">
        <w:rPr>
          <w:rFonts w:ascii="Times New Roman" w:hAnsi="Times New Roman" w:cs="Times New Roman"/>
          <w:lang w:val="en-US"/>
        </w:rPr>
        <w:t>;8</w:t>
      </w:r>
      <w:proofErr w:type="gramEnd"/>
      <w:r w:rsidRPr="00925ECE">
        <w:rPr>
          <w:rFonts w:ascii="Times New Roman" w:hAnsi="Times New Roman" w:cs="Times New Roman"/>
          <w:lang w:val="en-US"/>
        </w:rPr>
        <w:t xml:space="preserve">(8):CD013066. </w:t>
      </w:r>
      <w:proofErr w:type="spellStart"/>
      <w:proofErr w:type="gramStart"/>
      <w:r w:rsidRPr="00925ECE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925ECE">
        <w:rPr>
          <w:rFonts w:ascii="Times New Roman" w:hAnsi="Times New Roman" w:cs="Times New Roman"/>
          <w:lang w:val="en-US"/>
        </w:rPr>
        <w:t>: 10.1002/14651858.CD013066.pub2. PMID: 32860632; PMCID: PMC8406786.</w:t>
      </w:r>
    </w:p>
    <w:p w:rsidR="0049284B" w:rsidRPr="007B0BA1" w:rsidRDefault="0049284B" w:rsidP="004928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eop"/>
          <w:lang w:val="en-US"/>
        </w:rPr>
      </w:pPr>
      <w:r w:rsidRPr="007B0BA1">
        <w:rPr>
          <w:rStyle w:val="normaltextrun"/>
          <w:rFonts w:ascii="Times New Roman" w:hAnsi="Times New Roman" w:cs="Times New Roman"/>
          <w:lang w:val="en-US"/>
        </w:rPr>
        <w:t>Clark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W.M.,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Wissman</w:t>
      </w:r>
      <w:proofErr w:type="spellEnd"/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S.,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AlbersG.W</w:t>
      </w:r>
      <w:proofErr w:type="spellEnd"/>
      <w:r w:rsidRPr="007B0BA1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gramStart"/>
      <w:r w:rsidRPr="007B0BA1">
        <w:rPr>
          <w:rStyle w:val="normaltextrun"/>
          <w:rFonts w:ascii="Times New Roman" w:hAnsi="Times New Roman" w:cs="Times New Roman"/>
          <w:lang w:val="en-US"/>
        </w:rPr>
        <w:t>et</w:t>
      </w:r>
      <w:proofErr w:type="gramEnd"/>
      <w:r w:rsidRPr="007B0BA1">
        <w:rPr>
          <w:rStyle w:val="normaltextrun"/>
          <w:rFonts w:ascii="Times New Roman" w:hAnsi="Times New Roman" w:cs="Times New Roman"/>
          <w:lang w:val="en-US"/>
        </w:rPr>
        <w:t xml:space="preserve"> al.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Recombinant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Tissue-Type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Plasminogen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Activator (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Alteplasc</w:t>
      </w:r>
      <w:proofErr w:type="spellEnd"/>
      <w:r w:rsidRPr="007B0BA1">
        <w:rPr>
          <w:rStyle w:val="normaltextrun"/>
          <w:rFonts w:ascii="Times New Roman" w:hAnsi="Times New Roman" w:cs="Times New Roman"/>
          <w:lang w:val="en-US"/>
        </w:rPr>
        <w:t>) for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> </w:t>
      </w:r>
      <w:r w:rsidRPr="007B0BA1">
        <w:rPr>
          <w:rStyle w:val="normaltextrun"/>
          <w:rFonts w:ascii="Times New Roman" w:hAnsi="Times New Roman" w:cs="Times New Roman"/>
          <w:lang w:val="en-US"/>
        </w:rPr>
        <w:t>Ischemic Stroke 3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to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5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Hours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After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Symptom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Onset. The ATLANTIS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Studv</w:t>
      </w:r>
      <w:proofErr w:type="spellEnd"/>
      <w:r w:rsidRPr="007B0BA1">
        <w:rPr>
          <w:rStyle w:val="normaltextrun"/>
          <w:rFonts w:ascii="Times New Roman" w:hAnsi="Times New Roman" w:cs="Times New Roman"/>
          <w:lang w:val="en-US"/>
        </w:rPr>
        <w:t>. J.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Am.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Med. Association 1999:282:21:2019-2026.</w:t>
      </w:r>
      <w:r w:rsidRPr="007B0BA1">
        <w:rPr>
          <w:rStyle w:val="eop"/>
          <w:lang w:val="en-US"/>
        </w:rPr>
        <w:t xml:space="preserve"> </w:t>
      </w:r>
    </w:p>
    <w:p w:rsidR="0049284B" w:rsidRPr="007B0BA1" w:rsidRDefault="0049284B" w:rsidP="004928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eop"/>
          <w:lang w:val="en-US"/>
        </w:rPr>
      </w:pP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Warach</w:t>
      </w:r>
      <w:proofErr w:type="spellEnd"/>
      <w:r w:rsidRPr="007B0BA1">
        <w:rPr>
          <w:rStyle w:val="normaltextrun"/>
          <w:rFonts w:ascii="Times New Roman" w:hAnsi="Times New Roman" w:cs="Times New Roman"/>
          <w:lang w:val="en-US"/>
        </w:rPr>
        <w:t xml:space="preserve"> S.,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Petligrew</w:t>
      </w:r>
      <w:proofErr w:type="spellEnd"/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L.C.,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DasheJ.F</w:t>
      </w:r>
      <w:proofErr w:type="spellEnd"/>
      <w:r w:rsidRPr="007B0BA1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B0BA1">
        <w:rPr>
          <w:rStyle w:val="normaltextrun"/>
          <w:rFonts w:ascii="Times New Roman" w:hAnsi="Times New Roman" w:cs="Times New Roman"/>
          <w:lang w:val="en-US"/>
        </w:rPr>
        <w:t>etal</w:t>
      </w:r>
      <w:proofErr w:type="spellEnd"/>
      <w:proofErr w:type="gramEnd"/>
      <w:r w:rsidRPr="007B0BA1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Effect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of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cilicoline</w:t>
      </w:r>
      <w:proofErr w:type="spellEnd"/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on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ischemic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lesions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as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measured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by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diffusion-weighted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magnetic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resonance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imaging.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proofErr w:type="spellStart"/>
      <w:r w:rsidRPr="007B0BA1">
        <w:rPr>
          <w:rStyle w:val="normaltextrun"/>
          <w:rFonts w:ascii="Times New Roman" w:hAnsi="Times New Roman" w:cs="Times New Roman"/>
          <w:lang w:val="en-US"/>
        </w:rPr>
        <w:t>Citicoline</w:t>
      </w:r>
      <w:proofErr w:type="spellEnd"/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010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Investigators.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Ann.</w:t>
      </w:r>
      <w:r w:rsidRPr="007B0BA1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  <w:lang w:val="en-US"/>
        </w:rPr>
        <w:t>Neurol. 2000; 48: 5:713-722.</w:t>
      </w:r>
      <w:r w:rsidRPr="007B0BA1">
        <w:rPr>
          <w:rStyle w:val="eop"/>
          <w:lang w:val="en-US"/>
        </w:rPr>
        <w:t xml:space="preserve"> </w:t>
      </w:r>
    </w:p>
    <w:p w:rsidR="0049284B" w:rsidRDefault="0049284B" w:rsidP="0049284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</w:rPr>
      </w:pPr>
      <w:proofErr w:type="spellStart"/>
      <w:r w:rsidRPr="007B0BA1">
        <w:rPr>
          <w:rStyle w:val="normaltextrun"/>
          <w:rFonts w:ascii="Times New Roman" w:hAnsi="Times New Roman" w:cs="Times New Roman"/>
        </w:rPr>
        <w:t>Одинак</w:t>
      </w:r>
      <w:proofErr w:type="spellEnd"/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М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М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, </w:t>
      </w:r>
      <w:proofErr w:type="spellStart"/>
      <w:r w:rsidRPr="007B0BA1">
        <w:rPr>
          <w:rStyle w:val="normaltextrun"/>
          <w:rFonts w:ascii="Times New Roman" w:hAnsi="Times New Roman" w:cs="Times New Roman"/>
        </w:rPr>
        <w:t>Вознюк</w:t>
      </w:r>
      <w:proofErr w:type="spellEnd"/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И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А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, </w:t>
      </w:r>
      <w:proofErr w:type="spellStart"/>
      <w:r w:rsidRPr="007B0BA1">
        <w:rPr>
          <w:rStyle w:val="normaltextrun"/>
          <w:rFonts w:ascii="Times New Roman" w:hAnsi="Times New Roman" w:cs="Times New Roman"/>
        </w:rPr>
        <w:t>Пирадов</w:t>
      </w:r>
      <w:proofErr w:type="spellEnd"/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М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А</w:t>
      </w:r>
      <w:r w:rsidRPr="0027470F">
        <w:rPr>
          <w:rStyle w:val="normaltextrun"/>
          <w:rFonts w:ascii="Times New Roman" w:hAnsi="Times New Roman" w:cs="Times New Roman"/>
          <w:lang w:val="en-US"/>
        </w:rPr>
        <w:t>.,</w:t>
      </w:r>
      <w:r w:rsidRPr="0027470F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Румянцева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С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А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., </w:t>
      </w:r>
      <w:r w:rsidRPr="007B0BA1">
        <w:rPr>
          <w:rStyle w:val="normaltextrun"/>
          <w:rFonts w:ascii="Times New Roman" w:hAnsi="Times New Roman" w:cs="Times New Roman"/>
        </w:rPr>
        <w:t>Кузнецов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А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Н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., </w:t>
      </w:r>
      <w:proofErr w:type="spellStart"/>
      <w:r w:rsidRPr="007B0BA1">
        <w:rPr>
          <w:rStyle w:val="normaltextrun"/>
          <w:rFonts w:ascii="Times New Roman" w:hAnsi="Times New Roman" w:cs="Times New Roman"/>
        </w:rPr>
        <w:t>Янишевский</w:t>
      </w:r>
      <w:proofErr w:type="spellEnd"/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С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Н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., </w:t>
      </w:r>
      <w:proofErr w:type="spellStart"/>
      <w:r w:rsidRPr="007B0BA1">
        <w:rPr>
          <w:rStyle w:val="normaltextrun"/>
          <w:rFonts w:ascii="Times New Roman" w:hAnsi="Times New Roman" w:cs="Times New Roman"/>
        </w:rPr>
        <w:t>Голохвасгов</w:t>
      </w:r>
      <w:proofErr w:type="spellEnd"/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С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Ю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., </w:t>
      </w:r>
      <w:r w:rsidRPr="007B0BA1">
        <w:rPr>
          <w:rStyle w:val="normaltextrun"/>
          <w:rFonts w:ascii="Times New Roman" w:hAnsi="Times New Roman" w:cs="Times New Roman"/>
        </w:rPr>
        <w:t>Цыган</w:t>
      </w:r>
      <w:r w:rsidRPr="0027470F">
        <w:rPr>
          <w:rStyle w:val="normaltextrun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Н</w:t>
      </w:r>
      <w:r w:rsidRPr="0027470F">
        <w:rPr>
          <w:rStyle w:val="normaltextrun"/>
          <w:rFonts w:ascii="Times New Roman" w:hAnsi="Times New Roman" w:cs="Times New Roman"/>
          <w:lang w:val="en-US"/>
        </w:rPr>
        <w:t>.</w:t>
      </w:r>
      <w:r w:rsidRPr="007B0BA1">
        <w:rPr>
          <w:rStyle w:val="normaltextrun"/>
          <w:rFonts w:ascii="Times New Roman" w:hAnsi="Times New Roman" w:cs="Times New Roman"/>
        </w:rPr>
        <w:t>В</w:t>
      </w:r>
      <w:r w:rsidRPr="0027470F">
        <w:rPr>
          <w:rStyle w:val="normaltextrun"/>
          <w:rFonts w:ascii="Times New Roman" w:hAnsi="Times New Roman" w:cs="Times New Roman"/>
          <w:lang w:val="en-US"/>
        </w:rPr>
        <w:t>..</w:t>
      </w:r>
      <w:r w:rsidRPr="0027470F">
        <w:rPr>
          <w:rStyle w:val="apple-converted-space"/>
          <w:rFonts w:ascii="Times New Roman" w:hAnsi="Times New Roman" w:cs="Times New Roman"/>
          <w:lang w:val="en-US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Анналы</w:t>
      </w:r>
      <w:r w:rsidRPr="007B0BA1">
        <w:rPr>
          <w:rStyle w:val="apple-converted-space"/>
          <w:rFonts w:ascii="Times New Roman" w:hAnsi="Times New Roman" w:cs="Times New Roman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НЕВРОЛОГИИ»</w:t>
      </w:r>
      <w:r w:rsidRPr="007B0BA1">
        <w:rPr>
          <w:rStyle w:val="apple-converted-space"/>
          <w:rFonts w:ascii="Times New Roman" w:hAnsi="Times New Roman" w:cs="Times New Roman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Том 4. № 1, 2010</w:t>
      </w:r>
      <w:r w:rsidR="00F1755E">
        <w:rPr>
          <w:rStyle w:val="normaltextrun"/>
          <w:rFonts w:ascii="Times New Roman" w:hAnsi="Times New Roman" w:cs="Times New Roman"/>
        </w:rPr>
        <w:t xml:space="preserve"> </w:t>
      </w:r>
      <w:r w:rsidRPr="007B0BA1">
        <w:rPr>
          <w:rStyle w:val="normaltextrun"/>
          <w:rFonts w:ascii="Times New Roman" w:hAnsi="Times New Roman" w:cs="Times New Roman"/>
        </w:rPr>
        <w:t>г.</w:t>
      </w:r>
    </w:p>
    <w:p w:rsidR="00F1755E" w:rsidRPr="00F1755E" w:rsidRDefault="00F1755E" w:rsidP="00F1755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F1755E">
        <w:rPr>
          <w:rFonts w:ascii="Times New Roman" w:hAnsi="Times New Roman" w:cs="Times New Roman"/>
          <w:lang w:val="en-US"/>
        </w:rPr>
        <w:t xml:space="preserve">CARS </w:t>
      </w:r>
      <w:proofErr w:type="spellStart"/>
      <w:r w:rsidRPr="00F1755E">
        <w:rPr>
          <w:rFonts w:ascii="Times New Roman" w:hAnsi="Times New Roman" w:cs="Times New Roman"/>
          <w:lang w:val="en-US"/>
        </w:rPr>
        <w:t>Muresanu</w:t>
      </w:r>
      <w:proofErr w:type="spellEnd"/>
      <w:r w:rsidRPr="00F1755E">
        <w:rPr>
          <w:rFonts w:ascii="Times New Roman" w:hAnsi="Times New Roman" w:cs="Times New Roman"/>
          <w:lang w:val="en-US"/>
        </w:rPr>
        <w:t xml:space="preserve"> D.F. et al. </w:t>
      </w:r>
      <w:proofErr w:type="spellStart"/>
      <w:r w:rsidRPr="00F1755E">
        <w:rPr>
          <w:rFonts w:ascii="Times New Roman" w:hAnsi="Times New Roman" w:cs="Times New Roman"/>
          <w:lang w:val="en-US"/>
        </w:rPr>
        <w:t>Cerebrolysin</w:t>
      </w:r>
      <w:proofErr w:type="spellEnd"/>
      <w:r w:rsidRPr="00F1755E">
        <w:rPr>
          <w:rFonts w:ascii="Times New Roman" w:hAnsi="Times New Roman" w:cs="Times New Roman"/>
          <w:lang w:val="en-US"/>
        </w:rPr>
        <w:t xml:space="preserve"> And Recovery after Stroke (CARS), Stroke 2016</w:t>
      </w:r>
      <w:proofErr w:type="gramStart"/>
      <w:r w:rsidRPr="00F1755E">
        <w:rPr>
          <w:rFonts w:ascii="Times New Roman" w:hAnsi="Times New Roman" w:cs="Times New Roman"/>
          <w:lang w:val="en-US"/>
        </w:rPr>
        <w:t>;47:151</w:t>
      </w:r>
      <w:proofErr w:type="gramEnd"/>
      <w:r w:rsidRPr="00F1755E">
        <w:rPr>
          <w:rFonts w:ascii="Times New Roman" w:hAnsi="Times New Roman" w:cs="Times New Roman"/>
          <w:lang w:val="en-US"/>
        </w:rPr>
        <w:t xml:space="preserve">–159. </w:t>
      </w:r>
      <w:r w:rsidR="00FA7CBA">
        <w:fldChar w:fldCharType="begin"/>
      </w:r>
      <w:r w:rsidR="00FA7CBA" w:rsidRPr="00FA7CBA">
        <w:rPr>
          <w:lang w:val="en-US"/>
        </w:rPr>
        <w:instrText xml:space="preserve"> HYPERLINK "http://stroke.ahajournals.org/content/early/2015/11/12/STROKEAHA.115.009416.full.pdf+html" </w:instrText>
      </w:r>
      <w:r w:rsidR="00FA7CBA">
        <w:fldChar w:fldCharType="separate"/>
      </w:r>
      <w:r w:rsidRPr="00F1755E">
        <w:rPr>
          <w:rStyle w:val="a3"/>
          <w:rFonts w:ascii="Times New Roman" w:hAnsi="Times New Roman" w:cs="Times New Roman"/>
          <w:lang w:val="en-US"/>
        </w:rPr>
        <w:t>http://stroke.ahajournals.org/content/early/2015/11/12/STROKEAHA.115.009416.full.pdf+html</w:t>
      </w:r>
      <w:r w:rsidR="00FA7CBA">
        <w:rPr>
          <w:rStyle w:val="a3"/>
          <w:rFonts w:ascii="Times New Roman" w:hAnsi="Times New Roman" w:cs="Times New Roman"/>
          <w:lang w:val="en-US"/>
        </w:rPr>
        <w:fldChar w:fldCharType="end"/>
      </w:r>
    </w:p>
    <w:p w:rsidR="00F1755E" w:rsidRPr="00F1755E" w:rsidRDefault="00F1755E" w:rsidP="00F1755E">
      <w:pPr>
        <w:pStyle w:val="Default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proofErr w:type="spellStart"/>
      <w:r w:rsidRPr="00F1755E">
        <w:rPr>
          <w:sz w:val="22"/>
          <w:szCs w:val="22"/>
        </w:rPr>
        <w:t>Teasell</w:t>
      </w:r>
      <w:proofErr w:type="spellEnd"/>
      <w:r w:rsidRPr="00F1755E">
        <w:rPr>
          <w:sz w:val="22"/>
          <w:szCs w:val="22"/>
        </w:rPr>
        <w:t xml:space="preserve"> R., </w:t>
      </w:r>
      <w:proofErr w:type="spellStart"/>
      <w:r w:rsidRPr="00F1755E">
        <w:rPr>
          <w:sz w:val="22"/>
          <w:szCs w:val="22"/>
        </w:rPr>
        <w:t>Iruthayarajah</w:t>
      </w:r>
      <w:proofErr w:type="spellEnd"/>
      <w:r w:rsidRPr="00F1755E">
        <w:rPr>
          <w:sz w:val="22"/>
          <w:szCs w:val="22"/>
        </w:rPr>
        <w:t xml:space="preserve"> J., </w:t>
      </w:r>
      <w:proofErr w:type="spellStart"/>
      <w:r w:rsidRPr="00F1755E">
        <w:rPr>
          <w:sz w:val="22"/>
          <w:szCs w:val="22"/>
        </w:rPr>
        <w:t>Saikaley</w:t>
      </w:r>
      <w:proofErr w:type="spellEnd"/>
      <w:r w:rsidRPr="00F1755E">
        <w:rPr>
          <w:sz w:val="22"/>
          <w:szCs w:val="22"/>
        </w:rPr>
        <w:t xml:space="preserve"> M, </w:t>
      </w:r>
      <w:proofErr w:type="spellStart"/>
      <w:r w:rsidRPr="00F1755E">
        <w:rPr>
          <w:sz w:val="22"/>
          <w:szCs w:val="22"/>
        </w:rPr>
        <w:t>Longval</w:t>
      </w:r>
      <w:proofErr w:type="spellEnd"/>
      <w:r w:rsidRPr="00F1755E">
        <w:rPr>
          <w:sz w:val="22"/>
          <w:szCs w:val="22"/>
        </w:rPr>
        <w:t xml:space="preserve"> M. Evidence based review of stroke rehabilitation (EBRSR) 19th Edition. 2019. P.209 </w:t>
      </w:r>
      <w:hyperlink r:id="rId8" w:history="1">
        <w:r w:rsidRPr="00F1755E">
          <w:rPr>
            <w:rStyle w:val="a3"/>
            <w:sz w:val="22"/>
            <w:szCs w:val="22"/>
          </w:rPr>
          <w:t>http://www.ebrsr.com/sites/default/files/EBRSR%20Handbook%20Chapter%204_Upper%20Extremity%20Post%20Stroke_ML.pdf</w:t>
        </w:r>
      </w:hyperlink>
    </w:p>
    <w:p w:rsidR="00F1755E" w:rsidRPr="00F1755E" w:rsidRDefault="00F1755E" w:rsidP="00F1755E">
      <w:pPr>
        <w:pStyle w:val="Default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F1755E">
        <w:rPr>
          <w:sz w:val="22"/>
          <w:szCs w:val="22"/>
        </w:rPr>
        <w:t xml:space="preserve">Association of the </w:t>
      </w:r>
      <w:proofErr w:type="spellStart"/>
      <w:r w:rsidRPr="00F1755E">
        <w:rPr>
          <w:sz w:val="22"/>
          <w:szCs w:val="22"/>
        </w:rPr>
        <w:t>Scienti.c</w:t>
      </w:r>
      <w:proofErr w:type="spellEnd"/>
      <w:r w:rsidRPr="00F1755E">
        <w:rPr>
          <w:sz w:val="22"/>
          <w:szCs w:val="22"/>
        </w:rPr>
        <w:t xml:space="preserve"> Medical Societies in Germany. Rehabilitative </w:t>
      </w:r>
      <w:proofErr w:type="spellStart"/>
      <w:r w:rsidRPr="00F1755E">
        <w:rPr>
          <w:sz w:val="22"/>
          <w:szCs w:val="22"/>
        </w:rPr>
        <w:t>Therapie</w:t>
      </w:r>
      <w:proofErr w:type="spellEnd"/>
      <w:r w:rsidRPr="00F1755E">
        <w:rPr>
          <w:sz w:val="22"/>
          <w:szCs w:val="22"/>
        </w:rPr>
        <w:t xml:space="preserve"> </w:t>
      </w:r>
      <w:proofErr w:type="spellStart"/>
      <w:r w:rsidRPr="00F1755E">
        <w:rPr>
          <w:sz w:val="22"/>
          <w:szCs w:val="22"/>
        </w:rPr>
        <w:t>bei</w:t>
      </w:r>
      <w:proofErr w:type="spellEnd"/>
      <w:r w:rsidRPr="00F1755E">
        <w:rPr>
          <w:sz w:val="22"/>
          <w:szCs w:val="22"/>
        </w:rPr>
        <w:t xml:space="preserve"> </w:t>
      </w:r>
      <w:proofErr w:type="spellStart"/>
      <w:r w:rsidRPr="00F1755E">
        <w:rPr>
          <w:sz w:val="22"/>
          <w:szCs w:val="22"/>
        </w:rPr>
        <w:t>Armparese</w:t>
      </w:r>
      <w:proofErr w:type="spellEnd"/>
      <w:r w:rsidRPr="00F1755E">
        <w:rPr>
          <w:sz w:val="22"/>
          <w:szCs w:val="22"/>
        </w:rPr>
        <w:t xml:space="preserve"> </w:t>
      </w:r>
      <w:proofErr w:type="spellStart"/>
      <w:r w:rsidRPr="00F1755E">
        <w:rPr>
          <w:sz w:val="22"/>
          <w:szCs w:val="22"/>
        </w:rPr>
        <w:t>nach</w:t>
      </w:r>
      <w:proofErr w:type="spellEnd"/>
      <w:r w:rsidRPr="00F1755E">
        <w:rPr>
          <w:sz w:val="22"/>
          <w:szCs w:val="22"/>
        </w:rPr>
        <w:t xml:space="preserve"> </w:t>
      </w:r>
      <w:proofErr w:type="spellStart"/>
      <w:r w:rsidRPr="00F1755E">
        <w:rPr>
          <w:sz w:val="22"/>
          <w:szCs w:val="22"/>
        </w:rPr>
        <w:t>Schlaganfall</w:t>
      </w:r>
      <w:proofErr w:type="spellEnd"/>
      <w:r w:rsidRPr="00F1755E">
        <w:rPr>
          <w:sz w:val="22"/>
          <w:szCs w:val="22"/>
        </w:rPr>
        <w:t xml:space="preserve">. </w:t>
      </w:r>
      <w:proofErr w:type="gramStart"/>
      <w:r w:rsidRPr="00F1755E">
        <w:rPr>
          <w:sz w:val="22"/>
          <w:szCs w:val="22"/>
        </w:rPr>
        <w:t>der</w:t>
      </w:r>
      <w:proofErr w:type="gramEnd"/>
      <w:r w:rsidRPr="00F1755E">
        <w:rPr>
          <w:sz w:val="22"/>
          <w:szCs w:val="22"/>
        </w:rPr>
        <w:t xml:space="preserve"> DGNR – </w:t>
      </w:r>
      <w:proofErr w:type="spellStart"/>
      <w:r w:rsidRPr="00F1755E">
        <w:rPr>
          <w:sz w:val="22"/>
          <w:szCs w:val="22"/>
        </w:rPr>
        <w:t>Langversion</w:t>
      </w:r>
      <w:proofErr w:type="spellEnd"/>
      <w:r w:rsidRPr="00F1755E">
        <w:rPr>
          <w:sz w:val="22"/>
          <w:szCs w:val="22"/>
        </w:rPr>
        <w:t xml:space="preserve">. 2020. P. 204. </w:t>
      </w:r>
      <w:hyperlink r:id="rId9" w:history="1">
        <w:r w:rsidRPr="00F1755E">
          <w:rPr>
            <w:rStyle w:val="a3"/>
            <w:sz w:val="22"/>
            <w:szCs w:val="22"/>
          </w:rPr>
          <w:t>https://www.awmf.org/uploads/tx_szleitlinien/080-001l_S3_Rehabilitative_Therapie_bei_Armparese_nach_Schlaganfall_2020-07.pdf</w:t>
        </w:r>
      </w:hyperlink>
    </w:p>
    <w:p w:rsidR="00F1755E" w:rsidRPr="00F1755E" w:rsidRDefault="00F1755E" w:rsidP="00F1755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F1755E">
        <w:rPr>
          <w:rFonts w:ascii="Times New Roman" w:hAnsi="Times New Roman" w:cs="Times New Roman"/>
          <w:lang w:val="en-US"/>
        </w:rPr>
        <w:t xml:space="preserve">EAN and EFNR guideline on pharmacological support in early motor rehabilitation after acute </w:t>
      </w:r>
      <w:proofErr w:type="spellStart"/>
      <w:r w:rsidRPr="00F1755E">
        <w:rPr>
          <w:rFonts w:ascii="Times New Roman" w:hAnsi="Times New Roman" w:cs="Times New Roman"/>
          <w:lang w:val="en-US"/>
        </w:rPr>
        <w:t>ischaemic</w:t>
      </w:r>
      <w:proofErr w:type="spellEnd"/>
      <w:r w:rsidRPr="00F1755E">
        <w:rPr>
          <w:rFonts w:ascii="Times New Roman" w:hAnsi="Times New Roman" w:cs="Times New Roman"/>
          <w:lang w:val="en-US"/>
        </w:rPr>
        <w:t xml:space="preserve"> stroke </w:t>
      </w:r>
      <w:r w:rsidR="00FA7CBA">
        <w:fldChar w:fldCharType="begin"/>
      </w:r>
      <w:r w:rsidR="00FA7CBA" w:rsidRPr="00FA7CBA">
        <w:rPr>
          <w:lang w:val="en-US"/>
        </w:rPr>
        <w:instrText xml:space="preserve"> HYPERLINK "https://doi.org/10.1111/ene.14936" </w:instrText>
      </w:r>
      <w:r w:rsidR="00FA7CBA">
        <w:fldChar w:fldCharType="separate"/>
      </w:r>
      <w:r w:rsidRPr="00F1755E">
        <w:rPr>
          <w:rStyle w:val="a3"/>
          <w:rFonts w:ascii="Times New Roman" w:hAnsi="Times New Roman" w:cs="Times New Roman"/>
          <w:lang w:val="en-US"/>
        </w:rPr>
        <w:t>https://doi.org/10.1111/ene.14936</w:t>
      </w:r>
      <w:r w:rsidR="00FA7CBA">
        <w:rPr>
          <w:rStyle w:val="a3"/>
          <w:rFonts w:ascii="Times New Roman" w:hAnsi="Times New Roman" w:cs="Times New Roman"/>
          <w:lang w:val="en-US"/>
        </w:rPr>
        <w:fldChar w:fldCharType="end"/>
      </w:r>
      <w:r w:rsidRPr="00F1755E">
        <w:rPr>
          <w:rFonts w:ascii="Times New Roman" w:hAnsi="Times New Roman" w:cs="Times New Roman"/>
          <w:lang w:val="en-US"/>
        </w:rPr>
        <w:t>.</w:t>
      </w:r>
    </w:p>
    <w:p w:rsidR="00F1755E" w:rsidRPr="009019C9" w:rsidRDefault="00F1755E" w:rsidP="00F1755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F1755E">
        <w:rPr>
          <w:rFonts w:ascii="Times New Roman" w:hAnsi="Times New Roman" w:cs="Times New Roman"/>
          <w:lang w:val="en-US"/>
        </w:rPr>
        <w:t>Bornstein et al. 2017, Neurological Sciences S. 1-12.,</w:t>
      </w:r>
      <w:r w:rsidRPr="00F1755E">
        <w:rPr>
          <w:rFonts w:ascii="Times New Roman" w:hAnsi="Times New Roman" w:cs="Times New Roman"/>
          <w:color w:val="2C2D2E"/>
          <w:lang w:val="en-US"/>
        </w:rPr>
        <w:t xml:space="preserve"> Safety and efficacy of </w:t>
      </w:r>
      <w:proofErr w:type="spellStart"/>
      <w:r w:rsidRPr="00F1755E">
        <w:rPr>
          <w:rFonts w:ascii="Times New Roman" w:hAnsi="Times New Roman" w:cs="Times New Roman"/>
          <w:color w:val="2C2D2E"/>
          <w:lang w:val="en-US"/>
        </w:rPr>
        <w:t>Cerebrolysin</w:t>
      </w:r>
      <w:proofErr w:type="spellEnd"/>
      <w:r w:rsidRPr="00F1755E">
        <w:rPr>
          <w:rFonts w:ascii="Times New Roman" w:hAnsi="Times New Roman" w:cs="Times New Roman"/>
          <w:color w:val="2C2D2E"/>
          <w:lang w:val="en-US"/>
        </w:rPr>
        <w:t xml:space="preserve"> in early post-stroke recovery: a meta-analysis of nine randomized clinical trials. </w:t>
      </w:r>
      <w:proofErr w:type="spellStart"/>
      <w:r w:rsidRPr="00F1755E">
        <w:rPr>
          <w:rFonts w:ascii="Times New Roman" w:hAnsi="Times New Roman" w:cs="Times New Roman"/>
          <w:color w:val="2C2D2E"/>
          <w:lang w:val="en-US"/>
        </w:rPr>
        <w:t>Neurol</w:t>
      </w:r>
      <w:proofErr w:type="spellEnd"/>
      <w:r w:rsidRPr="00F1755E">
        <w:rPr>
          <w:rFonts w:ascii="Times New Roman" w:hAnsi="Times New Roman" w:cs="Times New Roman"/>
          <w:color w:val="2C2D2E"/>
          <w:lang w:val="en-US"/>
        </w:rPr>
        <w:t xml:space="preserve"> Sci., vol. 39, pp. 629–40. </w:t>
      </w:r>
      <w:r w:rsidRPr="00F1755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1755E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F1755E">
        <w:rPr>
          <w:rFonts w:ascii="Times New Roman" w:hAnsi="Times New Roman" w:cs="Times New Roman"/>
          <w:lang w:val="en-US"/>
        </w:rPr>
        <w:t>:</w:t>
      </w:r>
      <w:r w:rsidRPr="00F1755E">
        <w:rPr>
          <w:rFonts w:ascii="Times New Roman" w:hAnsi="Times New Roman" w:cs="Times New Roman"/>
          <w:lang w:val="de-AT"/>
        </w:rPr>
        <w:t> </w:t>
      </w:r>
      <w:hyperlink r:id="rId10" w:history="1">
        <w:r w:rsidRPr="00F1755E">
          <w:rPr>
            <w:rStyle w:val="a3"/>
            <w:rFonts w:ascii="Times New Roman" w:hAnsi="Times New Roman" w:cs="Times New Roman"/>
            <w:lang w:val="de-AT"/>
          </w:rPr>
          <w:t>https://</w:t>
        </w:r>
      </w:hyperlink>
      <w:hyperlink r:id="rId11" w:history="1">
        <w:r w:rsidRPr="00F1755E">
          <w:rPr>
            <w:rStyle w:val="a3"/>
            <w:rFonts w:ascii="Times New Roman" w:hAnsi="Times New Roman" w:cs="Times New Roman"/>
            <w:lang w:val="de-AT"/>
          </w:rPr>
          <w:t>doi.org/10.1007/s10072-017-3214-0</w:t>
        </w:r>
      </w:hyperlink>
      <w:r w:rsidRPr="00F1755E">
        <w:rPr>
          <w:rFonts w:ascii="Times New Roman" w:hAnsi="Times New Roman" w:cs="Times New Roman"/>
        </w:rPr>
        <w:t>.</w:t>
      </w:r>
    </w:p>
    <w:p w:rsidR="005A3BC5" w:rsidRDefault="009019C9" w:rsidP="005A3BC5">
      <w:pPr>
        <w:pStyle w:val="a6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1E0CBC">
        <w:rPr>
          <w:rFonts w:ascii="Times New Roman" w:hAnsi="Times New Roman" w:cs="Times New Roman"/>
          <w:lang w:val="en-US"/>
        </w:rPr>
        <w:t>Gusev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EI, </w:t>
      </w:r>
      <w:proofErr w:type="spellStart"/>
      <w:r w:rsidRPr="001E0CBC">
        <w:rPr>
          <w:rFonts w:ascii="Times New Roman" w:hAnsi="Times New Roman" w:cs="Times New Roman"/>
          <w:lang w:val="en-US"/>
        </w:rPr>
        <w:t>Skvortsova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VI, </w:t>
      </w:r>
      <w:proofErr w:type="spellStart"/>
      <w:r w:rsidRPr="001E0CBC">
        <w:rPr>
          <w:rFonts w:ascii="Times New Roman" w:hAnsi="Times New Roman" w:cs="Times New Roman"/>
          <w:lang w:val="en-US"/>
        </w:rPr>
        <w:t>Miasoedov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NF, </w:t>
      </w:r>
      <w:proofErr w:type="spellStart"/>
      <w:r w:rsidRPr="001E0CBC">
        <w:rPr>
          <w:rFonts w:ascii="Times New Roman" w:hAnsi="Times New Roman" w:cs="Times New Roman"/>
          <w:lang w:val="en-US"/>
        </w:rPr>
        <w:t>Nezavibat'ko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VN, </w:t>
      </w:r>
      <w:proofErr w:type="spellStart"/>
      <w:r w:rsidRPr="001E0CBC">
        <w:rPr>
          <w:rFonts w:ascii="Times New Roman" w:hAnsi="Times New Roman" w:cs="Times New Roman"/>
          <w:lang w:val="en-US"/>
        </w:rPr>
        <w:t>Zhuravleva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0CBC">
        <w:rPr>
          <w:rFonts w:ascii="Times New Roman" w:hAnsi="Times New Roman" w:cs="Times New Roman"/>
          <w:lang w:val="en-US"/>
        </w:rPr>
        <w:t>EIu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0CBC">
        <w:rPr>
          <w:rFonts w:ascii="Times New Roman" w:hAnsi="Times New Roman" w:cs="Times New Roman"/>
          <w:lang w:val="en-US"/>
        </w:rPr>
        <w:t>Vanichkin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AV. Effectiveness of </w:t>
      </w:r>
      <w:proofErr w:type="spellStart"/>
      <w:r w:rsidRPr="001E0CBC">
        <w:rPr>
          <w:rFonts w:ascii="Times New Roman" w:hAnsi="Times New Roman" w:cs="Times New Roman"/>
          <w:lang w:val="en-US"/>
        </w:rPr>
        <w:t>semax</w:t>
      </w:r>
      <w:proofErr w:type="spellEnd"/>
      <w:r w:rsidRPr="001E0CBC">
        <w:rPr>
          <w:rFonts w:ascii="Times New Roman" w:hAnsi="Times New Roman" w:cs="Times New Roman"/>
          <w:lang w:val="en-US"/>
        </w:rPr>
        <w:t xml:space="preserve"> in acute period of hemispheric ischemic stroke (a clinical and electrophysiological study. </w:t>
      </w:r>
      <w:proofErr w:type="spellStart"/>
      <w:r w:rsidRPr="001E0CBC">
        <w:rPr>
          <w:rFonts w:ascii="Times New Roman" w:hAnsi="Times New Roman" w:cs="Times New Roman"/>
        </w:rPr>
        <w:t>Zh</w:t>
      </w:r>
      <w:proofErr w:type="spellEnd"/>
      <w:r w:rsidRPr="001E0CBC">
        <w:rPr>
          <w:rFonts w:ascii="Times New Roman" w:hAnsi="Times New Roman" w:cs="Times New Roman"/>
        </w:rPr>
        <w:t xml:space="preserve"> </w:t>
      </w:r>
      <w:proofErr w:type="spellStart"/>
      <w:r w:rsidRPr="001E0CBC">
        <w:rPr>
          <w:rFonts w:ascii="Times New Roman" w:hAnsi="Times New Roman" w:cs="Times New Roman"/>
        </w:rPr>
        <w:t>Nevrol</w:t>
      </w:r>
      <w:proofErr w:type="spellEnd"/>
      <w:r w:rsidRPr="001E0CBC">
        <w:rPr>
          <w:rFonts w:ascii="Times New Roman" w:hAnsi="Times New Roman" w:cs="Times New Roman"/>
        </w:rPr>
        <w:t xml:space="preserve"> </w:t>
      </w:r>
      <w:proofErr w:type="spellStart"/>
      <w:r w:rsidRPr="001E0CBC">
        <w:rPr>
          <w:rFonts w:ascii="Times New Roman" w:hAnsi="Times New Roman" w:cs="Times New Roman"/>
        </w:rPr>
        <w:t>Psikhiatr</w:t>
      </w:r>
      <w:proofErr w:type="spellEnd"/>
      <w:r w:rsidRPr="001E0CBC">
        <w:rPr>
          <w:rFonts w:ascii="Times New Roman" w:hAnsi="Times New Roman" w:cs="Times New Roman"/>
        </w:rPr>
        <w:t xml:space="preserve"> </w:t>
      </w:r>
      <w:proofErr w:type="spellStart"/>
      <w:r w:rsidRPr="001E0CBC">
        <w:rPr>
          <w:rFonts w:ascii="Times New Roman" w:hAnsi="Times New Roman" w:cs="Times New Roman"/>
        </w:rPr>
        <w:t>Im</w:t>
      </w:r>
      <w:proofErr w:type="spellEnd"/>
      <w:r w:rsidRPr="001E0CBC">
        <w:rPr>
          <w:rFonts w:ascii="Times New Roman" w:hAnsi="Times New Roman" w:cs="Times New Roman"/>
        </w:rPr>
        <w:t xml:space="preserve"> S </w:t>
      </w:r>
      <w:proofErr w:type="spellStart"/>
      <w:r w:rsidRPr="001E0CBC">
        <w:rPr>
          <w:rFonts w:ascii="Times New Roman" w:hAnsi="Times New Roman" w:cs="Times New Roman"/>
        </w:rPr>
        <w:t>S</w:t>
      </w:r>
      <w:proofErr w:type="spellEnd"/>
      <w:r w:rsidRPr="001E0CBC">
        <w:rPr>
          <w:rFonts w:ascii="Times New Roman" w:hAnsi="Times New Roman" w:cs="Times New Roman"/>
        </w:rPr>
        <w:t xml:space="preserve"> </w:t>
      </w:r>
      <w:proofErr w:type="spellStart"/>
      <w:r w:rsidRPr="001E0CBC">
        <w:rPr>
          <w:rFonts w:ascii="Times New Roman" w:hAnsi="Times New Roman" w:cs="Times New Roman"/>
        </w:rPr>
        <w:t>Korsakova</w:t>
      </w:r>
      <w:proofErr w:type="spellEnd"/>
      <w:r w:rsidRPr="001E0CBC">
        <w:rPr>
          <w:rFonts w:ascii="Times New Roman" w:hAnsi="Times New Roman" w:cs="Times New Roman"/>
        </w:rPr>
        <w:t>. 1997;97(6):26-34.</w:t>
      </w:r>
    </w:p>
    <w:p w:rsidR="00DE3B39" w:rsidRPr="005A3BC5" w:rsidRDefault="005A3BC5" w:rsidP="00BB183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Stakhovskaya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LV,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Shamalov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NA,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Khasanova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DR, et al. The results of a randomized double-blind multicenter, placebo-controlled, parallel-group study of the efficacy and safety of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Mexidol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during long-term sequential therapy in patients in the acute and early recovery periods of hemispheric ischemic stroke (EPICA).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Zhurnal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nevrologii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i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psikhiatrii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>im</w:t>
      </w:r>
      <w:proofErr w:type="spellEnd"/>
      <w:r w:rsidRPr="005A3BC5">
        <w:rPr>
          <w:rFonts w:ascii="Times New Roman" w:eastAsia="TimesNewRomanPSMT" w:hAnsi="Times New Roman" w:cs="Times New Roman"/>
          <w:color w:val="00000A"/>
          <w:lang w:val="en-US"/>
        </w:rPr>
        <w:t xml:space="preserve">. </w:t>
      </w:r>
      <w:r w:rsidRPr="005A3BC5">
        <w:rPr>
          <w:rFonts w:ascii="Times New Roman" w:eastAsia="TimesNewRomanPSMT" w:hAnsi="Times New Roman" w:cs="Times New Roman"/>
          <w:color w:val="00000A"/>
        </w:rPr>
        <w:t xml:space="preserve">S.S. </w:t>
      </w:r>
      <w:proofErr w:type="spellStart"/>
      <w:r w:rsidRPr="005A3BC5">
        <w:rPr>
          <w:rFonts w:ascii="Times New Roman" w:eastAsia="TimesNewRomanPSMT" w:hAnsi="Times New Roman" w:cs="Times New Roman"/>
          <w:color w:val="00000A"/>
        </w:rPr>
        <w:t>Korsakova</w:t>
      </w:r>
      <w:proofErr w:type="spellEnd"/>
      <w:r w:rsidRPr="005A3BC5">
        <w:rPr>
          <w:rFonts w:ascii="Times New Roman" w:eastAsia="TimesNewRomanPSMT" w:hAnsi="Times New Roman" w:cs="Times New Roman"/>
          <w:color w:val="00000A"/>
        </w:rPr>
        <w:t>.</w:t>
      </w:r>
      <w:r>
        <w:rPr>
          <w:rFonts w:ascii="Times New Roman" w:eastAsia="TimesNewRomanPSMT" w:hAnsi="Times New Roman" w:cs="Times New Roman"/>
          <w:color w:val="00000A"/>
        </w:rPr>
        <w:t xml:space="preserve"> </w:t>
      </w:r>
      <w:r w:rsidRPr="005A3BC5">
        <w:rPr>
          <w:rFonts w:ascii="Times New Roman" w:eastAsia="TimesNewRomanPSMT" w:hAnsi="Times New Roman" w:cs="Times New Roman"/>
          <w:color w:val="00000A"/>
        </w:rPr>
        <w:t>2017;117(3):55-65.</w:t>
      </w:r>
    </w:p>
    <w:sectPr w:rsidR="00DE3B39" w:rsidRPr="005A3BC5" w:rsidSect="00A7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линк" w:date="2022-04-18T02:35:00Z" w:initials="П">
    <w:p w:rsidR="00FA7CBA" w:rsidRDefault="00FA7CBA">
      <w:pPr>
        <w:pStyle w:val="a9"/>
      </w:pPr>
      <w:r>
        <w:rPr>
          <w:rStyle w:val="a8"/>
        </w:rPr>
        <w:annotationRef/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DE8"/>
    <w:multiLevelType w:val="hybridMultilevel"/>
    <w:tmpl w:val="A81E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389F"/>
    <w:multiLevelType w:val="hybridMultilevel"/>
    <w:tmpl w:val="B078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8D4"/>
    <w:multiLevelType w:val="hybridMultilevel"/>
    <w:tmpl w:val="3D0C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619F"/>
    <w:multiLevelType w:val="hybridMultilevel"/>
    <w:tmpl w:val="91D8800E"/>
    <w:lvl w:ilvl="0" w:tplc="3462ECFE">
      <w:start w:val="2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57E0E"/>
    <w:multiLevelType w:val="hybridMultilevel"/>
    <w:tmpl w:val="44B896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4266D3A"/>
    <w:multiLevelType w:val="hybridMultilevel"/>
    <w:tmpl w:val="134CB9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B1C13EA"/>
    <w:multiLevelType w:val="hybridMultilevel"/>
    <w:tmpl w:val="6DFC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05268"/>
    <w:multiLevelType w:val="hybridMultilevel"/>
    <w:tmpl w:val="5C30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56E1"/>
    <w:multiLevelType w:val="hybridMultilevel"/>
    <w:tmpl w:val="A30ECD10"/>
    <w:lvl w:ilvl="0" w:tplc="431CE50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908"/>
    <w:multiLevelType w:val="hybridMultilevel"/>
    <w:tmpl w:val="24842AB2"/>
    <w:lvl w:ilvl="0" w:tplc="1952B05C">
      <w:start w:val="2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863FE8"/>
    <w:multiLevelType w:val="hybridMultilevel"/>
    <w:tmpl w:val="96BADCE4"/>
    <w:lvl w:ilvl="0" w:tplc="B360F9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1241A"/>
    <w:multiLevelType w:val="hybridMultilevel"/>
    <w:tmpl w:val="6484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338A6"/>
    <w:multiLevelType w:val="hybridMultilevel"/>
    <w:tmpl w:val="E406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B576E"/>
    <w:multiLevelType w:val="hybridMultilevel"/>
    <w:tmpl w:val="618CA4E0"/>
    <w:lvl w:ilvl="0" w:tplc="48C4E5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C1B63"/>
    <w:multiLevelType w:val="hybridMultilevel"/>
    <w:tmpl w:val="4BA43400"/>
    <w:lvl w:ilvl="0" w:tplc="5BC06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95C6A"/>
    <w:multiLevelType w:val="hybridMultilevel"/>
    <w:tmpl w:val="4438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17F26"/>
    <w:multiLevelType w:val="hybridMultilevel"/>
    <w:tmpl w:val="47202D1A"/>
    <w:lvl w:ilvl="0" w:tplc="C6880A3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A70E0"/>
    <w:multiLevelType w:val="hybridMultilevel"/>
    <w:tmpl w:val="0B0A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077B7"/>
    <w:multiLevelType w:val="hybridMultilevel"/>
    <w:tmpl w:val="D416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87E2D"/>
    <w:multiLevelType w:val="hybridMultilevel"/>
    <w:tmpl w:val="8342DC5A"/>
    <w:lvl w:ilvl="0" w:tplc="A036AF96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53676"/>
    <w:multiLevelType w:val="hybridMultilevel"/>
    <w:tmpl w:val="FB7A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015"/>
    <w:multiLevelType w:val="multilevel"/>
    <w:tmpl w:val="4E766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18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16"/>
  </w:num>
  <w:num w:numId="14">
    <w:abstractNumId w:val="12"/>
  </w:num>
  <w:num w:numId="15">
    <w:abstractNumId w:val="17"/>
  </w:num>
  <w:num w:numId="16">
    <w:abstractNumId w:val="9"/>
  </w:num>
  <w:num w:numId="17">
    <w:abstractNumId w:val="20"/>
  </w:num>
  <w:num w:numId="18">
    <w:abstractNumId w:val="2"/>
  </w:num>
  <w:num w:numId="19">
    <w:abstractNumId w:val="19"/>
  </w:num>
  <w:num w:numId="20">
    <w:abstractNumId w:val="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FB"/>
    <w:rsid w:val="00033D17"/>
    <w:rsid w:val="000A2DCE"/>
    <w:rsid w:val="001D1307"/>
    <w:rsid w:val="002776C9"/>
    <w:rsid w:val="00332FFB"/>
    <w:rsid w:val="003541CE"/>
    <w:rsid w:val="00416D3A"/>
    <w:rsid w:val="00475D9D"/>
    <w:rsid w:val="0049284B"/>
    <w:rsid w:val="004C65BB"/>
    <w:rsid w:val="004F7B93"/>
    <w:rsid w:val="005874E4"/>
    <w:rsid w:val="005A3BC5"/>
    <w:rsid w:val="00677C78"/>
    <w:rsid w:val="006D2E8D"/>
    <w:rsid w:val="007874F4"/>
    <w:rsid w:val="00872E5D"/>
    <w:rsid w:val="008C4962"/>
    <w:rsid w:val="009019C9"/>
    <w:rsid w:val="00925039"/>
    <w:rsid w:val="009A2B1A"/>
    <w:rsid w:val="009C3230"/>
    <w:rsid w:val="009F0570"/>
    <w:rsid w:val="00A61266"/>
    <w:rsid w:val="00A7760D"/>
    <w:rsid w:val="00AB4B61"/>
    <w:rsid w:val="00AC5736"/>
    <w:rsid w:val="00AE57E5"/>
    <w:rsid w:val="00B62B53"/>
    <w:rsid w:val="00BB1831"/>
    <w:rsid w:val="00BC402D"/>
    <w:rsid w:val="00C576CC"/>
    <w:rsid w:val="00D35057"/>
    <w:rsid w:val="00D67ADA"/>
    <w:rsid w:val="00DD2198"/>
    <w:rsid w:val="00DE1336"/>
    <w:rsid w:val="00DE3B39"/>
    <w:rsid w:val="00E55C83"/>
    <w:rsid w:val="00E82281"/>
    <w:rsid w:val="00ED5E89"/>
    <w:rsid w:val="00F01C9E"/>
    <w:rsid w:val="00F01ECA"/>
    <w:rsid w:val="00F1755E"/>
    <w:rsid w:val="00FA71DD"/>
    <w:rsid w:val="00F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332FFB"/>
  </w:style>
  <w:style w:type="character" w:styleId="a3">
    <w:name w:val="Hyperlink"/>
    <w:basedOn w:val="a0"/>
    <w:uiPriority w:val="99"/>
    <w:unhideWhenUsed/>
    <w:rsid w:val="00332F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475D9D"/>
    <w:rPr>
      <w:rFonts w:ascii="Times New Roman" w:eastAsia="Times New Roman" w:hAnsi="Times New Roman" w:cs="Times New Roman"/>
      <w:color w:val="00000A"/>
    </w:rPr>
  </w:style>
  <w:style w:type="paragraph" w:customStyle="1" w:styleId="1">
    <w:name w:val="Основной текст1"/>
    <w:basedOn w:val="a"/>
    <w:link w:val="a5"/>
    <w:rsid w:val="00475D9D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00000A"/>
    </w:rPr>
  </w:style>
  <w:style w:type="character" w:customStyle="1" w:styleId="3">
    <w:name w:val="Заголовок №3_"/>
    <w:basedOn w:val="a0"/>
    <w:link w:val="30"/>
    <w:rsid w:val="00FA71DD"/>
    <w:rPr>
      <w:rFonts w:ascii="Times New Roman" w:eastAsia="Times New Roman" w:hAnsi="Times New Roman" w:cs="Times New Roman"/>
      <w:b/>
      <w:bCs/>
      <w:color w:val="00000A"/>
      <w:u w:val="single"/>
    </w:rPr>
  </w:style>
  <w:style w:type="paragraph" w:customStyle="1" w:styleId="30">
    <w:name w:val="Заголовок №3"/>
    <w:basedOn w:val="a"/>
    <w:link w:val="3"/>
    <w:rsid w:val="00FA71DD"/>
    <w:pPr>
      <w:widowControl w:val="0"/>
      <w:spacing w:after="0" w:line="360" w:lineRule="auto"/>
      <w:ind w:firstLine="730"/>
      <w:outlineLvl w:val="2"/>
    </w:pPr>
    <w:rPr>
      <w:rFonts w:ascii="Times New Roman" w:eastAsia="Times New Roman" w:hAnsi="Times New Roman" w:cs="Times New Roman"/>
      <w:b/>
      <w:bCs/>
      <w:color w:val="00000A"/>
      <w:u w:val="single"/>
    </w:rPr>
  </w:style>
  <w:style w:type="paragraph" w:styleId="a6">
    <w:name w:val="List Paragraph"/>
    <w:basedOn w:val="a"/>
    <w:link w:val="a7"/>
    <w:uiPriority w:val="34"/>
    <w:qFormat/>
    <w:rsid w:val="00DE1336"/>
    <w:pPr>
      <w:ind w:left="720"/>
      <w:contextualSpacing/>
    </w:pPr>
  </w:style>
  <w:style w:type="character" w:customStyle="1" w:styleId="normaltextrun">
    <w:name w:val="normaltextrun"/>
    <w:basedOn w:val="a0"/>
    <w:rsid w:val="0049284B"/>
  </w:style>
  <w:style w:type="character" w:customStyle="1" w:styleId="apple-converted-space">
    <w:name w:val="apple-converted-space"/>
    <w:basedOn w:val="a0"/>
    <w:rsid w:val="0049284B"/>
  </w:style>
  <w:style w:type="character" w:customStyle="1" w:styleId="eop">
    <w:name w:val="eop"/>
    <w:basedOn w:val="a0"/>
    <w:rsid w:val="0049284B"/>
  </w:style>
  <w:style w:type="paragraph" w:customStyle="1" w:styleId="paragraph">
    <w:name w:val="paragraph"/>
    <w:basedOn w:val="a"/>
    <w:rsid w:val="00E8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1755E"/>
  </w:style>
  <w:style w:type="paragraph" w:customStyle="1" w:styleId="Default">
    <w:name w:val="Default"/>
    <w:rsid w:val="00F17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FA7C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7C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7C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7C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7CB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332FFB"/>
  </w:style>
  <w:style w:type="character" w:styleId="a3">
    <w:name w:val="Hyperlink"/>
    <w:basedOn w:val="a0"/>
    <w:uiPriority w:val="99"/>
    <w:unhideWhenUsed/>
    <w:rsid w:val="00332F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475D9D"/>
    <w:rPr>
      <w:rFonts w:ascii="Times New Roman" w:eastAsia="Times New Roman" w:hAnsi="Times New Roman" w:cs="Times New Roman"/>
      <w:color w:val="00000A"/>
    </w:rPr>
  </w:style>
  <w:style w:type="paragraph" w:customStyle="1" w:styleId="1">
    <w:name w:val="Основной текст1"/>
    <w:basedOn w:val="a"/>
    <w:link w:val="a5"/>
    <w:rsid w:val="00475D9D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00000A"/>
    </w:rPr>
  </w:style>
  <w:style w:type="character" w:customStyle="1" w:styleId="3">
    <w:name w:val="Заголовок №3_"/>
    <w:basedOn w:val="a0"/>
    <w:link w:val="30"/>
    <w:rsid w:val="00FA71DD"/>
    <w:rPr>
      <w:rFonts w:ascii="Times New Roman" w:eastAsia="Times New Roman" w:hAnsi="Times New Roman" w:cs="Times New Roman"/>
      <w:b/>
      <w:bCs/>
      <w:color w:val="00000A"/>
      <w:u w:val="single"/>
    </w:rPr>
  </w:style>
  <w:style w:type="paragraph" w:customStyle="1" w:styleId="30">
    <w:name w:val="Заголовок №3"/>
    <w:basedOn w:val="a"/>
    <w:link w:val="3"/>
    <w:rsid w:val="00FA71DD"/>
    <w:pPr>
      <w:widowControl w:val="0"/>
      <w:spacing w:after="0" w:line="360" w:lineRule="auto"/>
      <w:ind w:firstLine="730"/>
      <w:outlineLvl w:val="2"/>
    </w:pPr>
    <w:rPr>
      <w:rFonts w:ascii="Times New Roman" w:eastAsia="Times New Roman" w:hAnsi="Times New Roman" w:cs="Times New Roman"/>
      <w:b/>
      <w:bCs/>
      <w:color w:val="00000A"/>
      <w:u w:val="single"/>
    </w:rPr>
  </w:style>
  <w:style w:type="paragraph" w:styleId="a6">
    <w:name w:val="List Paragraph"/>
    <w:basedOn w:val="a"/>
    <w:link w:val="a7"/>
    <w:uiPriority w:val="34"/>
    <w:qFormat/>
    <w:rsid w:val="00DE1336"/>
    <w:pPr>
      <w:ind w:left="720"/>
      <w:contextualSpacing/>
    </w:pPr>
  </w:style>
  <w:style w:type="character" w:customStyle="1" w:styleId="normaltextrun">
    <w:name w:val="normaltextrun"/>
    <w:basedOn w:val="a0"/>
    <w:rsid w:val="0049284B"/>
  </w:style>
  <w:style w:type="character" w:customStyle="1" w:styleId="apple-converted-space">
    <w:name w:val="apple-converted-space"/>
    <w:basedOn w:val="a0"/>
    <w:rsid w:val="0049284B"/>
  </w:style>
  <w:style w:type="character" w:customStyle="1" w:styleId="eop">
    <w:name w:val="eop"/>
    <w:basedOn w:val="a0"/>
    <w:rsid w:val="0049284B"/>
  </w:style>
  <w:style w:type="paragraph" w:customStyle="1" w:styleId="paragraph">
    <w:name w:val="paragraph"/>
    <w:basedOn w:val="a"/>
    <w:rsid w:val="00E8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1755E"/>
  </w:style>
  <w:style w:type="paragraph" w:customStyle="1" w:styleId="Default">
    <w:name w:val="Default"/>
    <w:rsid w:val="00F17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FA7C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7C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7C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7C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7CB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sr.com/sites/default/files/EBRSR%20Handbook%20Chapter%204_Upper%20Extremity%20Post%20Stroke_M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7116/jnevro2019119091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doi.org/10.1007/s10072-017-3214-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s10072-017-3214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wmf.org/uploads/tx_szleitlinien/080-001l_S3_Rehabilitative_Therapie_bei_Armparese_nach_Schlaganfall_2020-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Плинк</cp:lastModifiedBy>
  <cp:revision>2</cp:revision>
  <cp:lastPrinted>2022-01-25T11:37:00Z</cp:lastPrinted>
  <dcterms:created xsi:type="dcterms:W3CDTF">2022-04-17T23:36:00Z</dcterms:created>
  <dcterms:modified xsi:type="dcterms:W3CDTF">2022-04-17T23:36:00Z</dcterms:modified>
</cp:coreProperties>
</file>